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69DA" w:rsidRPr="001C1EFD" w:rsidRDefault="001C1EFD" w:rsidP="008A6D2E">
      <w:pPr>
        <w:pStyle w:val="Style2"/>
        <w:ind w:left="0"/>
        <w:rPr>
          <w:rStyle w:val="CharacterStyle1"/>
          <w:rFonts w:ascii="Times New Roman" w:hAnsi="Times New Roman" w:cs="Times New Roman"/>
          <w:i/>
          <w:iCs/>
          <w:w w:val="103"/>
          <w:sz w:val="52"/>
          <w:szCs w:val="48"/>
        </w:rPr>
      </w:pPr>
      <w:r w:rsidRPr="001C1EFD">
        <w:rPr>
          <w:rFonts w:ascii="Times New Roman" w:hAnsi="Times New Roman" w:cs="Times New Roman"/>
          <w:i/>
          <w:iCs/>
          <w:noProof/>
          <w:sz w:val="52"/>
          <w:szCs w:val="48"/>
        </w:rPr>
        <mc:AlternateContent>
          <mc:Choice Requires="wps">
            <w:drawing>
              <wp:anchor distT="0" distB="0" distL="114300" distR="114300" simplePos="0" relativeHeight="251659264" behindDoc="0" locked="0" layoutInCell="1" allowOverlap="1" wp14:anchorId="2E6FFEB2" wp14:editId="198AC157">
                <wp:simplePos x="0" y="0"/>
                <wp:positionH relativeFrom="column">
                  <wp:posOffset>-125095</wp:posOffset>
                </wp:positionH>
                <wp:positionV relativeFrom="paragraph">
                  <wp:posOffset>-39823</wp:posOffset>
                </wp:positionV>
                <wp:extent cx="1871345" cy="9144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71345"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D23B8" w:rsidRPr="00EC69DA" w:rsidRDefault="00FD23B8">
                            <w:pPr>
                              <w:rPr>
                                <w:rFonts w:ascii="Verdana" w:hAnsi="Verdana"/>
                                <w:b/>
                                <w:sz w:val="22"/>
                                <w:lang w:val="id-ID"/>
                              </w:rPr>
                            </w:pPr>
                            <w:r w:rsidRPr="00EC69DA">
                              <w:rPr>
                                <w:rFonts w:ascii="Verdana" w:hAnsi="Verdana"/>
                                <w:b/>
                                <w:sz w:val="28"/>
                                <w:lang w:val="id-ID"/>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E6FFEB2" id="_x0000_t202" coordsize="21600,21600" o:spt="202" path="m,l,21600r21600,l21600,xe">
                <v:stroke joinstyle="miter"/>
                <v:path gradientshapeok="t" o:connecttype="rect"/>
              </v:shapetype>
              <v:shape id="Text Box 7" o:spid="_x0000_s1026" type="#_x0000_t202" style="position:absolute;margin-left:-9.85pt;margin-top:-3.15pt;width:147.35pt;height:1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" filled="f" stroked="f" strokeweight=".5pt">
                <v:textbox>
                  <w:txbxContent>
                    <w:p w:rsidR="00FD23B8" w:rsidRPr="00EC69DA" w:rsidRDefault="00FD23B8">
                      <w:pPr>
                        <w:rPr>
                          <w:rFonts w:ascii="Verdana" w:hAnsi="Verdana"/>
                          <w:b/>
                          <w:sz w:val="22"/>
                          <w:lang w:val="id-ID"/>
                        </w:rPr>
                      </w:pPr>
                      <w:r w:rsidRPr="00EC69DA">
                        <w:rPr>
                          <w:rFonts w:ascii="Verdana" w:hAnsi="Verdana"/>
                          <w:b/>
                          <w:sz w:val="28"/>
                          <w:lang w:val="id-ID"/>
                        </w:rPr>
                        <w:t>CHAPTER</w:t>
                      </w:r>
                    </w:p>
                  </w:txbxContent>
                </v:textbox>
              </v:shape>
            </w:pict>
          </mc:Fallback>
        </mc:AlternateContent>
      </w:r>
      <w:r w:rsidRPr="001C1EFD">
        <w:rPr>
          <w:rFonts w:ascii="Times New Roman" w:hAnsi="Times New Roman" w:cs="Times New Roman"/>
          <w:i/>
          <w:iCs/>
          <w:noProof/>
          <w:sz w:val="52"/>
          <w:szCs w:val="48"/>
        </w:rPr>
        <mc:AlternateContent>
          <mc:Choice Requires="wps">
            <w:drawing>
              <wp:anchor distT="0" distB="0" distL="114300" distR="114300" simplePos="0" relativeHeight="251662336" behindDoc="0" locked="0" layoutInCell="1" allowOverlap="1" wp14:anchorId="5A95FAF1" wp14:editId="46C8E69D">
                <wp:simplePos x="0" y="0"/>
                <wp:positionH relativeFrom="column">
                  <wp:posOffset>-64770</wp:posOffset>
                </wp:positionH>
                <wp:positionV relativeFrom="paragraph">
                  <wp:posOffset>285206</wp:posOffset>
                </wp:positionV>
                <wp:extent cx="5486400" cy="0"/>
                <wp:effectExtent l="0" t="0" r="19050" b="19050"/>
                <wp:wrapNone/>
                <wp:docPr id="9" name="Straight Connector 9"/>
                <wp:cNvGraphicFramePr/>
                <a:graphic xmlns:a="http://schemas.openxmlformats.org/drawingml/2006/main">
                  <a:graphicData uri="http://schemas.microsoft.com/office/word/2010/wordprocessingShape">
                    <wps:wsp>
                      <wps:cNvCnPr/>
                      <wps:spPr>
                        <a:xfrm flipV="1">
                          <a:off x="0" y="0"/>
                          <a:ext cx="54864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482D5C" id="Straight Connector 9"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22.45pt" to="426.9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" strokecolor="black [3213]" strokeweight="1pt">
                <v:stroke joinstyle="miter"/>
              </v:line>
            </w:pict>
          </mc:Fallback>
        </mc:AlternateContent>
      </w:r>
      <w:r w:rsidR="00EC69DA" w:rsidRPr="001C1EFD">
        <w:rPr>
          <w:rFonts w:ascii="Times New Roman" w:hAnsi="Times New Roman" w:cs="Times New Roman"/>
          <w:i/>
          <w:iCs/>
          <w:noProof/>
          <w:sz w:val="52"/>
          <w:szCs w:val="48"/>
        </w:rPr>
        <mc:AlternateContent>
          <mc:Choice Requires="wps">
            <w:drawing>
              <wp:anchor distT="0" distB="0" distL="114300" distR="114300" simplePos="0" relativeHeight="251663360" behindDoc="0" locked="0" layoutInCell="1" allowOverlap="1" wp14:anchorId="22FA1F7C" wp14:editId="7096A37F">
                <wp:simplePos x="0" y="0"/>
                <wp:positionH relativeFrom="column">
                  <wp:posOffset>939338</wp:posOffset>
                </wp:positionH>
                <wp:positionV relativeFrom="paragraph">
                  <wp:posOffset>-149629</wp:posOffset>
                </wp:positionV>
                <wp:extent cx="798022" cy="914400"/>
                <wp:effectExtent l="0" t="0" r="2540" b="0"/>
                <wp:wrapNone/>
                <wp:docPr id="8" name="Text Box 8"/>
                <wp:cNvGraphicFramePr/>
                <a:graphic xmlns:a="http://schemas.openxmlformats.org/drawingml/2006/main">
                  <a:graphicData uri="http://schemas.microsoft.com/office/word/2010/wordprocessingShape">
                    <wps:wsp>
                      <wps:cNvSpPr txBox="1"/>
                      <wps:spPr>
                        <a:xfrm>
                          <a:off x="0" y="0"/>
                          <a:ext cx="798022" cy="9144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69DA" w:rsidRPr="001C1EFD" w:rsidRDefault="00EC69DA" w:rsidP="00EC69DA">
                            <w:pPr>
                              <w:jc w:val="center"/>
                              <w:rPr>
                                <w:rFonts w:ascii="Impact" w:hAnsi="Impact"/>
                                <w:sz w:val="24"/>
                                <w:lang w:val="id-ID"/>
                                <w14:shadow w14:blurRad="50800" w14:dist="38100" w14:dir="2700000" w14:sx="100000" w14:sy="100000" w14:kx="0" w14:ky="0" w14:algn="tl">
                                  <w14:srgbClr w14:val="000000">
                                    <w14:alpha w14:val="37000"/>
                                  </w14:srgbClr>
                                </w14:shadow>
                              </w:rPr>
                            </w:pPr>
                            <w:r w:rsidRPr="001C1EFD">
                              <w:rPr>
                                <w:rFonts w:ascii="Impact" w:hAnsi="Impact"/>
                                <w:b/>
                                <w:sz w:val="96"/>
                                <w:lang w:val="id-ID"/>
                                <w14:shadow w14:blurRad="50800" w14:dist="38100" w14:dir="2700000" w14:sx="100000" w14:sy="100000" w14:kx="0" w14:ky="0" w14:algn="tl">
                                  <w14:srgbClr w14:val="000000">
                                    <w14:alpha w14:val="37000"/>
                                  </w14:srgbClr>
                                </w14:shadow>
                              </w:rPr>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2FA1F7C" id="Text Box 8" o:spid="_x0000_s1027" type="#_x0000_t202" style="position:absolute;margin-left:73.95pt;margin-top:-11.8pt;width:62.85pt;height:1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" fillcolor="white [3212]" stroked="f" strokeweight=".5pt">
                <v:textbox>
                  <w:txbxContent>
                    <w:p w:rsidR="00EC69DA" w:rsidRPr="001C1EFD" w:rsidRDefault="00EC69DA" w:rsidP="00EC69DA">
                      <w:pPr>
                        <w:jc w:val="center"/>
                        <w:rPr>
                          <w:rFonts w:ascii="Impact" w:hAnsi="Impact"/>
                          <w:sz w:val="24"/>
                          <w:lang w:val="id-ID"/>
                          <w14:shadow w14:blurRad="50800" w14:dist="38100" w14:dir="2700000" w14:sx="100000" w14:sy="100000" w14:kx="0" w14:ky="0" w14:algn="tl">
                            <w14:srgbClr w14:val="000000">
                              <w14:alpha w14:val="37000"/>
                            </w14:srgbClr>
                          </w14:shadow>
                        </w:rPr>
                      </w:pPr>
                      <w:r w:rsidRPr="001C1EFD">
                        <w:rPr>
                          <w:rFonts w:ascii="Impact" w:hAnsi="Impact"/>
                          <w:b/>
                          <w:sz w:val="96"/>
                          <w:lang w:val="id-ID"/>
                          <w14:shadow w14:blurRad="50800" w14:dist="38100" w14:dir="2700000" w14:sx="100000" w14:sy="100000" w14:kx="0" w14:ky="0" w14:algn="tl">
                            <w14:srgbClr w14:val="000000">
                              <w14:alpha w14:val="37000"/>
                            </w14:srgbClr>
                          </w14:shadow>
                        </w:rPr>
                        <w:t>13</w:t>
                      </w:r>
                    </w:p>
                  </w:txbxContent>
                </v:textbox>
              </v:shape>
            </w:pict>
          </mc:Fallback>
        </mc:AlternateContent>
      </w:r>
    </w:p>
    <w:p w:rsidR="00E54E3C" w:rsidRPr="001C1EFD" w:rsidRDefault="00257BE0" w:rsidP="001C1EFD">
      <w:pPr>
        <w:pStyle w:val="Style2"/>
        <w:ind w:left="2880"/>
        <w:rPr>
          <w:rStyle w:val="CharacterStyle1"/>
          <w:rFonts w:ascii="Times New Roman" w:hAnsi="Times New Roman" w:cs="Times New Roman"/>
          <w:i/>
          <w:iCs/>
          <w:w w:val="103"/>
          <w:sz w:val="52"/>
          <w:szCs w:val="48"/>
        </w:rPr>
      </w:pPr>
      <w:r w:rsidRPr="001C1EFD">
        <w:rPr>
          <w:rStyle w:val="CharacterStyle1"/>
          <w:rFonts w:ascii="Times New Roman" w:hAnsi="Times New Roman" w:cs="Times New Roman"/>
          <w:i/>
          <w:iCs/>
          <w:w w:val="103"/>
          <w:sz w:val="52"/>
          <w:szCs w:val="48"/>
        </w:rPr>
        <w:t>DCHS Case Study:</w:t>
      </w:r>
    </w:p>
    <w:p w:rsidR="00E54E3C" w:rsidRPr="001C1EFD" w:rsidRDefault="00257BE0" w:rsidP="001C1EFD">
      <w:pPr>
        <w:pStyle w:val="Style2"/>
        <w:ind w:left="2880"/>
        <w:rPr>
          <w:rStyle w:val="CharacterStyle1"/>
          <w:rFonts w:ascii="Times New Roman" w:hAnsi="Times New Roman" w:cs="Times New Roman"/>
          <w:i/>
          <w:iCs/>
          <w:sz w:val="52"/>
          <w:szCs w:val="48"/>
        </w:rPr>
      </w:pPr>
      <w:r w:rsidRPr="001C1EFD">
        <w:rPr>
          <w:rStyle w:val="CharacterStyle1"/>
          <w:rFonts w:ascii="Times New Roman" w:hAnsi="Times New Roman" w:cs="Times New Roman"/>
          <w:i/>
          <w:iCs/>
          <w:w w:val="103"/>
          <w:sz w:val="52"/>
          <w:szCs w:val="48"/>
        </w:rPr>
        <w:t xml:space="preserve">Third-party Logistics </w:t>
      </w:r>
    </w:p>
    <w:p w:rsidR="00E54E3C" w:rsidRPr="001C1EFD" w:rsidRDefault="00257BE0" w:rsidP="001C1EFD">
      <w:pPr>
        <w:pStyle w:val="Style2"/>
        <w:ind w:left="2880"/>
        <w:rPr>
          <w:rStyle w:val="CharacterStyle1"/>
          <w:rFonts w:ascii="Times New Roman" w:hAnsi="Times New Roman" w:cs="Times New Roman"/>
          <w:i/>
          <w:iCs/>
          <w:w w:val="103"/>
          <w:sz w:val="52"/>
          <w:szCs w:val="48"/>
        </w:rPr>
      </w:pPr>
      <w:r w:rsidRPr="001C1EFD">
        <w:rPr>
          <w:rStyle w:val="CharacterStyle1"/>
          <w:rFonts w:ascii="Times New Roman" w:hAnsi="Times New Roman" w:cs="Times New Roman"/>
          <w:i/>
          <w:iCs/>
          <w:w w:val="103"/>
          <w:sz w:val="52"/>
          <w:szCs w:val="48"/>
        </w:rPr>
        <w:t>Advanced Services to gain</w:t>
      </w:r>
    </w:p>
    <w:p w:rsidR="00E54E3C" w:rsidRPr="001C1EFD" w:rsidRDefault="00257BE0" w:rsidP="001C1EFD">
      <w:pPr>
        <w:pStyle w:val="Style2"/>
        <w:ind w:left="2880"/>
        <w:rPr>
          <w:rStyle w:val="CharacterStyle1"/>
          <w:rFonts w:ascii="Times New Roman" w:hAnsi="Times New Roman" w:cs="Times New Roman"/>
          <w:i/>
          <w:iCs/>
          <w:w w:val="103"/>
          <w:sz w:val="52"/>
          <w:szCs w:val="48"/>
        </w:rPr>
      </w:pPr>
      <w:r w:rsidRPr="001C1EFD">
        <w:rPr>
          <w:rStyle w:val="CharacterStyle1"/>
          <w:rFonts w:ascii="Times New Roman" w:hAnsi="Times New Roman" w:cs="Times New Roman"/>
          <w:i/>
          <w:iCs/>
          <w:w w:val="103"/>
          <w:sz w:val="52"/>
          <w:szCs w:val="48"/>
        </w:rPr>
        <w:t>a Competitive Advantage</w:t>
      </w:r>
    </w:p>
    <w:p w:rsidR="00E54E3C" w:rsidRDefault="00257BE0" w:rsidP="001C1EFD">
      <w:pPr>
        <w:pStyle w:val="Style1"/>
        <w:adjustRightInd/>
        <w:spacing w:before="324"/>
        <w:ind w:left="2880"/>
        <w:jc w:val="both"/>
        <w:rPr>
          <w:i/>
          <w:iCs/>
          <w:sz w:val="22"/>
          <w:szCs w:val="22"/>
        </w:rPr>
      </w:pPr>
      <w:r>
        <w:rPr>
          <w:i/>
          <w:iCs/>
          <w:sz w:val="22"/>
          <w:szCs w:val="22"/>
        </w:rPr>
        <w:t xml:space="preserve">In order to survive in the competitive market a third-party </w:t>
      </w:r>
      <w:r>
        <w:rPr>
          <w:i/>
          <w:iCs/>
          <w:spacing w:val="2"/>
          <w:sz w:val="22"/>
          <w:szCs w:val="22"/>
        </w:rPr>
        <w:t xml:space="preserve">service provider develops customized value-added services </w:t>
      </w:r>
      <w:r>
        <w:rPr>
          <w:i/>
          <w:iCs/>
          <w:sz w:val="22"/>
          <w:szCs w:val="22"/>
        </w:rPr>
        <w:t>in bonded warehousing</w:t>
      </w:r>
    </w:p>
    <w:p w:rsidR="00E54E3C" w:rsidRDefault="00257BE0" w:rsidP="001C1EFD">
      <w:pPr>
        <w:pStyle w:val="Style1"/>
        <w:adjustRightInd/>
        <w:spacing w:before="504"/>
        <w:ind w:left="2880"/>
        <w:rPr>
          <w:rFonts w:ascii="Tahoma" w:hAnsi="Tahoma" w:cs="Tahoma"/>
          <w:lang w:val="id-ID"/>
        </w:rPr>
      </w:pPr>
      <w:r>
        <w:rPr>
          <w:rFonts w:ascii="Tahoma" w:hAnsi="Tahoma" w:cs="Tahoma"/>
          <w:spacing w:val="4"/>
        </w:rPr>
        <w:t xml:space="preserve">HEJUN ZHUANG, XIANDE ZHAO, JEFF HOI YAN YEUNG, </w:t>
      </w:r>
      <w:r>
        <w:rPr>
          <w:rFonts w:ascii="Tahoma" w:hAnsi="Tahoma" w:cs="Tahoma"/>
        </w:rPr>
        <w:t>BIN ZENG AND JUAN HAO</w:t>
      </w:r>
    </w:p>
    <w:p w:rsidR="00E54E3C" w:rsidRPr="00EC69DA" w:rsidRDefault="00257BE0" w:rsidP="008A6D2E">
      <w:pPr>
        <w:pStyle w:val="Style1"/>
        <w:adjustRightInd/>
        <w:spacing w:before="432" w:line="316" w:lineRule="auto"/>
        <w:rPr>
          <w:rFonts w:ascii="Tahoma" w:hAnsi="Tahoma" w:cs="Tahoma"/>
          <w:sz w:val="28"/>
          <w:szCs w:val="28"/>
        </w:rPr>
      </w:pPr>
      <w:r w:rsidRPr="00EC69DA">
        <w:rPr>
          <w:rFonts w:ascii="Tahoma" w:hAnsi="Tahoma" w:cs="Tahoma"/>
          <w:sz w:val="28"/>
          <w:szCs w:val="28"/>
        </w:rPr>
        <w:t>13.1 Theory</w:t>
      </w:r>
    </w:p>
    <w:p w:rsidR="00E54E3C" w:rsidRDefault="00257BE0" w:rsidP="008A6D2E">
      <w:pPr>
        <w:pStyle w:val="Style1"/>
        <w:adjustRightInd/>
        <w:spacing w:before="180" w:line="302" w:lineRule="auto"/>
        <w:rPr>
          <w:rFonts w:ascii="Tahoma" w:hAnsi="Tahoma" w:cs="Tahoma"/>
          <w:sz w:val="24"/>
          <w:szCs w:val="24"/>
        </w:rPr>
      </w:pPr>
      <w:r w:rsidRPr="00EC69DA">
        <w:rPr>
          <w:rFonts w:ascii="Tahoma" w:hAnsi="Tahoma" w:cs="Tahoma"/>
          <w:sz w:val="24"/>
          <w:szCs w:val="24"/>
        </w:rPr>
        <w:t>13.1.1 THIRD-PARTY LOGISTICS CONCEPT AND CHARACTERISTICS</w:t>
      </w:r>
    </w:p>
    <w:p w:rsidR="001C1EFD" w:rsidRPr="00EC69DA" w:rsidRDefault="001C1EFD" w:rsidP="008A6D2E">
      <w:pPr>
        <w:pStyle w:val="Style1"/>
        <w:adjustRightInd/>
        <w:spacing w:before="180" w:line="302" w:lineRule="auto"/>
        <w:rPr>
          <w:rFonts w:ascii="Tahoma" w:hAnsi="Tahoma" w:cs="Tahoma"/>
          <w:sz w:val="24"/>
          <w:szCs w:val="24"/>
        </w:rPr>
      </w:pPr>
    </w:p>
    <w:p w:rsidR="00E54E3C" w:rsidRPr="00EC69DA" w:rsidRDefault="00257BE0" w:rsidP="001C1EFD">
      <w:pPr>
        <w:pStyle w:val="Style1"/>
        <w:adjustRightInd/>
        <w:jc w:val="both"/>
        <w:rPr>
          <w:sz w:val="24"/>
          <w:szCs w:val="24"/>
        </w:rPr>
      </w:pPr>
      <w:r w:rsidRPr="00EC69DA">
        <w:rPr>
          <w:spacing w:val="-4"/>
          <w:sz w:val="24"/>
          <w:szCs w:val="24"/>
        </w:rPr>
        <w:t xml:space="preserve">The term third party logistics (TPL) was first proposed by European and American countries </w:t>
      </w:r>
      <w:r w:rsidRPr="00EC69DA">
        <w:rPr>
          <w:sz w:val="24"/>
          <w:szCs w:val="24"/>
        </w:rPr>
        <w:t>in the mid-1980s and soon became popular. After over 20 years of development, third-party logistics have become a mature industry, especially in developed countries.</w:t>
      </w:r>
    </w:p>
    <w:p w:rsidR="00E54E3C" w:rsidRPr="00EC69DA" w:rsidRDefault="00257BE0" w:rsidP="001C1EFD">
      <w:pPr>
        <w:pStyle w:val="Style1"/>
        <w:adjustRightInd/>
        <w:ind w:firstLine="288"/>
        <w:jc w:val="both"/>
        <w:rPr>
          <w:sz w:val="24"/>
          <w:szCs w:val="24"/>
        </w:rPr>
      </w:pPr>
      <w:r w:rsidRPr="00EC69DA">
        <w:rPr>
          <w:sz w:val="24"/>
          <w:szCs w:val="24"/>
        </w:rPr>
        <w:t xml:space="preserve">Definitions of third-party logistics are various (Lieb and Kendrick, 2002; Coyle et al., </w:t>
      </w:r>
      <w:r w:rsidRPr="00EC69DA">
        <w:rPr>
          <w:spacing w:val="-2"/>
          <w:sz w:val="24"/>
          <w:szCs w:val="24"/>
        </w:rPr>
        <w:t xml:space="preserve">1996; Simchi-Levi et al., 2000; Murphy and Poist, 2000; Song, 2006) but at present there </w:t>
      </w:r>
      <w:r w:rsidRPr="00EC69DA">
        <w:rPr>
          <w:sz w:val="24"/>
          <w:szCs w:val="24"/>
        </w:rPr>
        <w:t xml:space="preserve">is no unified concept. </w:t>
      </w:r>
      <w:r w:rsidRPr="00EC69DA">
        <w:rPr>
          <w:i/>
          <w:iCs/>
          <w:sz w:val="24"/>
          <w:szCs w:val="24"/>
        </w:rPr>
        <w:t xml:space="preserve">'The Logistics Technical Terminology', </w:t>
      </w:r>
      <w:r w:rsidRPr="00EC69DA">
        <w:rPr>
          <w:sz w:val="24"/>
          <w:szCs w:val="24"/>
        </w:rPr>
        <w:t xml:space="preserve">published by the American Council of Logistics Management in October 2002 denotes that third-party logistics </w:t>
      </w:r>
      <w:r w:rsidRPr="00EC69DA">
        <w:rPr>
          <w:spacing w:val="-1"/>
          <w:sz w:val="24"/>
          <w:szCs w:val="24"/>
        </w:rPr>
        <w:t xml:space="preserve">providers are those professional companies which normal enterprises can outsource part or all of their logistics activities to, and provide multiple logistical services. These services </w:t>
      </w:r>
      <w:r w:rsidRPr="00EC69DA">
        <w:rPr>
          <w:sz w:val="24"/>
          <w:szCs w:val="24"/>
        </w:rPr>
        <w:t xml:space="preserve">include transportation, warehousing, loading and unloading, inventory management, packaging, freight agent and so on. </w:t>
      </w:r>
      <w:r w:rsidRPr="00EC69DA">
        <w:rPr>
          <w:i/>
          <w:iCs/>
          <w:sz w:val="24"/>
          <w:szCs w:val="24"/>
        </w:rPr>
        <w:t xml:space="preserve">'The Logistics Technical Terminology' </w:t>
      </w:r>
      <w:r w:rsidRPr="00EC69DA">
        <w:rPr>
          <w:sz w:val="24"/>
          <w:szCs w:val="24"/>
        </w:rPr>
        <w:t xml:space="preserve">published by China Logistic Community in 2001 defined third-party logistics providers as a logistics </w:t>
      </w:r>
      <w:r w:rsidRPr="00EC69DA">
        <w:rPr>
          <w:spacing w:val="-2"/>
          <w:sz w:val="24"/>
          <w:szCs w:val="24"/>
        </w:rPr>
        <w:t xml:space="preserve">enterprise, neither a supplier nor a customer of other companies but an organization that </w:t>
      </w:r>
      <w:r w:rsidRPr="00EC69DA">
        <w:rPr>
          <w:sz w:val="24"/>
          <w:szCs w:val="24"/>
        </w:rPr>
        <w:t>provides business models of logistics services.</w:t>
      </w:r>
    </w:p>
    <w:p w:rsidR="00E54E3C" w:rsidRPr="00EC69DA" w:rsidRDefault="00257BE0" w:rsidP="001C1EFD">
      <w:pPr>
        <w:pStyle w:val="Style1"/>
        <w:adjustRightInd/>
        <w:ind w:firstLine="288"/>
        <w:rPr>
          <w:sz w:val="24"/>
          <w:szCs w:val="24"/>
        </w:rPr>
      </w:pPr>
      <w:r w:rsidRPr="00EC69DA">
        <w:rPr>
          <w:sz w:val="24"/>
          <w:szCs w:val="24"/>
        </w:rPr>
        <w:t>Although the definitions of third-party logistics are varied, they all express the main meaning, that of outsourcing and professional contracting logistics.</w:t>
      </w:r>
    </w:p>
    <w:p w:rsidR="00E54E3C" w:rsidRPr="00EC69DA" w:rsidRDefault="00257BE0" w:rsidP="008A6D2E">
      <w:pPr>
        <w:pStyle w:val="Style1"/>
        <w:adjustRightInd/>
        <w:spacing w:line="278" w:lineRule="auto"/>
        <w:ind w:firstLine="288"/>
        <w:jc w:val="both"/>
        <w:rPr>
          <w:sz w:val="24"/>
          <w:szCs w:val="24"/>
        </w:rPr>
      </w:pPr>
      <w:r w:rsidRPr="00EC69DA">
        <w:rPr>
          <w:spacing w:val="7"/>
          <w:sz w:val="24"/>
          <w:szCs w:val="24"/>
        </w:rPr>
        <w:t xml:space="preserve">Third-party logistics companies are characterized by some distinctive features </w:t>
      </w:r>
      <w:r w:rsidRPr="00EC69DA">
        <w:rPr>
          <w:sz w:val="24"/>
          <w:szCs w:val="24"/>
        </w:rPr>
        <w:t>through the process of their development, such as professionalization, scale-realization, information support, contract-based business, systematization and customization (Du, 2004; Zhou, 2005).</w:t>
      </w:r>
    </w:p>
    <w:p w:rsidR="00E54E3C" w:rsidRPr="00EC69DA" w:rsidRDefault="00257BE0" w:rsidP="001C1EFD">
      <w:pPr>
        <w:pStyle w:val="Style6"/>
        <w:numPr>
          <w:ilvl w:val="0"/>
          <w:numId w:val="1"/>
        </w:numPr>
        <w:tabs>
          <w:tab w:val="clear" w:pos="288"/>
          <w:tab w:val="num" w:pos="360"/>
        </w:tabs>
        <w:spacing w:line="240" w:lineRule="atLeast"/>
        <w:ind w:right="0" w:hanging="374"/>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3"/>
          <w:sz w:val="24"/>
          <w:szCs w:val="24"/>
        </w:rPr>
        <w:lastRenderedPageBreak/>
        <w:t xml:space="preserve">Pro fessionalization. </w:t>
      </w:r>
      <w:r w:rsidRPr="00EC69DA">
        <w:rPr>
          <w:rStyle w:val="CharacterStyle1"/>
          <w:rFonts w:ascii="Times New Roman" w:hAnsi="Times New Roman" w:cs="Times New Roman"/>
          <w:spacing w:val="-3"/>
          <w:sz w:val="24"/>
          <w:szCs w:val="24"/>
        </w:rPr>
        <w:t xml:space="preserve">Professionalization means that third-party logistics are professional </w:t>
      </w:r>
      <w:r w:rsidRPr="00EC69DA">
        <w:rPr>
          <w:rStyle w:val="CharacterStyle1"/>
          <w:rFonts w:ascii="Times New Roman" w:hAnsi="Times New Roman" w:cs="Times New Roman"/>
          <w:sz w:val="24"/>
          <w:szCs w:val="24"/>
        </w:rPr>
        <w:t>logistics services, independent from both commodity supply and demand. Therefore they are specialized, demanding logistics professionals, technology and facilities.</w:t>
      </w:r>
    </w:p>
    <w:p w:rsidR="00E54E3C" w:rsidRPr="00EC69DA" w:rsidRDefault="00257BE0" w:rsidP="001C1EFD">
      <w:pPr>
        <w:pStyle w:val="Style6"/>
        <w:numPr>
          <w:ilvl w:val="0"/>
          <w:numId w:val="1"/>
        </w:numPr>
        <w:tabs>
          <w:tab w:val="clear" w:pos="288"/>
          <w:tab w:val="num" w:pos="360"/>
        </w:tabs>
        <w:spacing w:line="240" w:lineRule="atLeast"/>
        <w:ind w:right="0" w:hanging="374"/>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3"/>
          <w:sz w:val="24"/>
          <w:szCs w:val="24"/>
        </w:rPr>
        <w:t xml:space="preserve">Scale-realization. </w:t>
      </w:r>
      <w:r w:rsidRPr="00EC69DA">
        <w:rPr>
          <w:rStyle w:val="CharacterStyle1"/>
          <w:rFonts w:ascii="Times New Roman" w:hAnsi="Times New Roman" w:cs="Times New Roman"/>
          <w:spacing w:val="3"/>
          <w:sz w:val="24"/>
          <w:szCs w:val="24"/>
        </w:rPr>
        <w:t xml:space="preserve">Scale-realization refers to their high productivity and the obvious </w:t>
      </w:r>
      <w:r w:rsidRPr="00EC69DA">
        <w:rPr>
          <w:rStyle w:val="CharacterStyle1"/>
          <w:rFonts w:ascii="Times New Roman" w:hAnsi="Times New Roman" w:cs="Times New Roman"/>
          <w:sz w:val="24"/>
          <w:szCs w:val="24"/>
        </w:rPr>
        <w:t>scale economy achieved integrating logistics resources of logistics professionals, technology and facilities. Scale realization is an essential requirement if third-party logistics has to survive and develop.</w:t>
      </w:r>
    </w:p>
    <w:p w:rsidR="00E54E3C" w:rsidRPr="00EC69DA" w:rsidRDefault="00257BE0" w:rsidP="001C1EFD">
      <w:pPr>
        <w:pStyle w:val="Style6"/>
        <w:numPr>
          <w:ilvl w:val="0"/>
          <w:numId w:val="1"/>
        </w:numPr>
        <w:tabs>
          <w:tab w:val="clear" w:pos="288"/>
          <w:tab w:val="num" w:pos="360"/>
        </w:tabs>
        <w:spacing w:line="240" w:lineRule="atLeast"/>
        <w:ind w:right="0" w:hanging="374"/>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Information support. </w:t>
      </w:r>
      <w:r w:rsidRPr="00EC69DA">
        <w:rPr>
          <w:rStyle w:val="CharacterStyle1"/>
          <w:rFonts w:ascii="Times New Roman" w:hAnsi="Times New Roman" w:cs="Times New Roman"/>
          <w:sz w:val="24"/>
          <w:szCs w:val="24"/>
        </w:rPr>
        <w:t xml:space="preserve">Information support provides third-party logistics with the conveniences of modern communication and information exchange. Without good </w:t>
      </w:r>
      <w:r w:rsidRPr="00EC69DA">
        <w:rPr>
          <w:rStyle w:val="CharacterStyle1"/>
          <w:rFonts w:ascii="Times New Roman" w:hAnsi="Times New Roman" w:cs="Times New Roman"/>
          <w:spacing w:val="3"/>
          <w:sz w:val="24"/>
          <w:szCs w:val="24"/>
        </w:rPr>
        <w:t xml:space="preserve">information and network technology support each logistics part is difficult to link </w:t>
      </w:r>
      <w:r w:rsidRPr="00EC69DA">
        <w:rPr>
          <w:rStyle w:val="CharacterStyle1"/>
          <w:rFonts w:ascii="Times New Roman" w:hAnsi="Times New Roman" w:cs="Times New Roman"/>
          <w:sz w:val="24"/>
          <w:szCs w:val="24"/>
        </w:rPr>
        <w:t>and make it run as an integrated system.</w:t>
      </w:r>
    </w:p>
    <w:p w:rsidR="00E54E3C" w:rsidRPr="00EC69DA" w:rsidRDefault="00257BE0" w:rsidP="001C1EFD">
      <w:pPr>
        <w:pStyle w:val="Style6"/>
        <w:numPr>
          <w:ilvl w:val="0"/>
          <w:numId w:val="1"/>
        </w:numPr>
        <w:tabs>
          <w:tab w:val="clear" w:pos="288"/>
          <w:tab w:val="num" w:pos="360"/>
        </w:tabs>
        <w:spacing w:line="240" w:lineRule="atLeast"/>
        <w:ind w:right="0" w:hanging="374"/>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Contract-based business. </w:t>
      </w:r>
      <w:r w:rsidRPr="00EC69DA">
        <w:rPr>
          <w:rStyle w:val="CharacterStyle1"/>
          <w:rFonts w:ascii="Times New Roman" w:hAnsi="Times New Roman" w:cs="Times New Roman"/>
          <w:sz w:val="24"/>
          <w:szCs w:val="24"/>
        </w:rPr>
        <w:t>Contract-based business means that a third-party logistics provider sets up contracts with its customers. This transaction relationship between logistics customers and the provider is a long-term relationship, stable, explicit and considers the interests of both parties. Thus risk brought about by uncertainty and the transaction cost can be effectively reduced.</w:t>
      </w:r>
    </w:p>
    <w:p w:rsidR="00E54E3C" w:rsidRPr="00EC69DA" w:rsidRDefault="00257BE0" w:rsidP="001C1EFD">
      <w:pPr>
        <w:pStyle w:val="Style6"/>
        <w:numPr>
          <w:ilvl w:val="0"/>
          <w:numId w:val="1"/>
        </w:numPr>
        <w:tabs>
          <w:tab w:val="clear" w:pos="288"/>
          <w:tab w:val="num" w:pos="360"/>
        </w:tabs>
        <w:spacing w:line="240" w:lineRule="atLeast"/>
        <w:ind w:right="0" w:hanging="374"/>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5"/>
          <w:sz w:val="24"/>
          <w:szCs w:val="24"/>
        </w:rPr>
        <w:t xml:space="preserve">Systematization. </w:t>
      </w:r>
      <w:r w:rsidRPr="00EC69DA">
        <w:rPr>
          <w:rStyle w:val="CharacterStyle1"/>
          <w:rFonts w:ascii="Times New Roman" w:hAnsi="Times New Roman" w:cs="Times New Roman"/>
          <w:spacing w:val="5"/>
          <w:sz w:val="24"/>
          <w:szCs w:val="24"/>
        </w:rPr>
        <w:t xml:space="preserve">Systematization means that third-party logistics is an integrated </w:t>
      </w:r>
      <w:r w:rsidRPr="00EC69DA">
        <w:rPr>
          <w:rStyle w:val="CharacterStyle1"/>
          <w:rFonts w:ascii="Times New Roman" w:hAnsi="Times New Roman" w:cs="Times New Roman"/>
          <w:sz w:val="24"/>
          <w:szCs w:val="24"/>
        </w:rPr>
        <w:t xml:space="preserve">system, composed of all logistics functions and essential factors. It can provide part </w:t>
      </w:r>
      <w:r w:rsidRPr="00EC69DA">
        <w:rPr>
          <w:rStyle w:val="CharacterStyle1"/>
          <w:rFonts w:ascii="Times New Roman" w:hAnsi="Times New Roman" w:cs="Times New Roman"/>
          <w:spacing w:val="-2"/>
          <w:sz w:val="24"/>
          <w:szCs w:val="24"/>
        </w:rPr>
        <w:t xml:space="preserve">or all of the integration logistics functions such as transportation, storage, packaging, </w:t>
      </w:r>
      <w:r w:rsidRPr="00EC69DA">
        <w:rPr>
          <w:rStyle w:val="CharacterStyle1"/>
          <w:rFonts w:ascii="Times New Roman" w:hAnsi="Times New Roman" w:cs="Times New Roman"/>
          <w:sz w:val="24"/>
          <w:szCs w:val="24"/>
        </w:rPr>
        <w:t>loading and unloading, carrying, distribution processing and so on.</w:t>
      </w:r>
    </w:p>
    <w:p w:rsidR="00E54E3C" w:rsidRPr="00EC69DA" w:rsidRDefault="00257BE0" w:rsidP="001C1EFD">
      <w:pPr>
        <w:pStyle w:val="Style1"/>
        <w:numPr>
          <w:ilvl w:val="0"/>
          <w:numId w:val="1"/>
        </w:numPr>
        <w:tabs>
          <w:tab w:val="clear" w:pos="288"/>
          <w:tab w:val="num" w:pos="360"/>
        </w:tabs>
        <w:adjustRightInd/>
        <w:spacing w:line="240" w:lineRule="atLeast"/>
        <w:ind w:hanging="374"/>
        <w:rPr>
          <w:sz w:val="24"/>
          <w:szCs w:val="24"/>
        </w:rPr>
      </w:pPr>
      <w:r w:rsidRPr="00EC69DA">
        <w:rPr>
          <w:i/>
          <w:iCs/>
          <w:spacing w:val="-1"/>
          <w:sz w:val="24"/>
          <w:szCs w:val="24"/>
        </w:rPr>
        <w:t xml:space="preserve">Customization. </w:t>
      </w:r>
      <w:r w:rsidRPr="00EC69DA">
        <w:rPr>
          <w:spacing w:val="-1"/>
          <w:sz w:val="24"/>
          <w:szCs w:val="24"/>
        </w:rPr>
        <w:t xml:space="preserve">Customization means that third-party logistics can provide customized </w:t>
      </w:r>
      <w:r w:rsidRPr="00EC69DA">
        <w:rPr>
          <w:sz w:val="24"/>
          <w:szCs w:val="24"/>
        </w:rPr>
        <w:t>services designed to satisfy the customers' specific requirements.</w:t>
      </w:r>
    </w:p>
    <w:p w:rsidR="00E54E3C" w:rsidRPr="00EC69DA" w:rsidRDefault="00257BE0" w:rsidP="001C1EFD">
      <w:pPr>
        <w:pStyle w:val="Style1"/>
        <w:adjustRightInd/>
        <w:spacing w:before="72"/>
        <w:ind w:firstLine="288"/>
        <w:jc w:val="both"/>
        <w:rPr>
          <w:sz w:val="24"/>
          <w:szCs w:val="24"/>
        </w:rPr>
      </w:pPr>
      <w:r w:rsidRPr="00EC69DA">
        <w:rPr>
          <w:sz w:val="24"/>
          <w:szCs w:val="24"/>
        </w:rPr>
        <w:t>Third-party logistics has brought many advantages and conveniences for various participants, has become an important form of logistics specialization and is also the modern version of logistics.</w:t>
      </w:r>
    </w:p>
    <w:p w:rsidR="00E54E3C" w:rsidRPr="00EC69DA" w:rsidRDefault="00257BE0" w:rsidP="001C1EFD">
      <w:pPr>
        <w:pStyle w:val="Style1"/>
        <w:adjustRightInd/>
        <w:spacing w:before="360" w:after="240" w:line="302" w:lineRule="auto"/>
        <w:rPr>
          <w:rFonts w:ascii="Tahoma" w:hAnsi="Tahoma" w:cs="Tahoma"/>
          <w:sz w:val="24"/>
        </w:rPr>
      </w:pPr>
      <w:r w:rsidRPr="00EC69DA">
        <w:rPr>
          <w:rFonts w:ascii="Tahoma" w:hAnsi="Tahoma" w:cs="Tahoma"/>
          <w:sz w:val="24"/>
        </w:rPr>
        <w:t>13.1.2 CONSUMER-BASED TPL PROVIDERS</w:t>
      </w:r>
    </w:p>
    <w:p w:rsidR="00E54E3C" w:rsidRPr="00EC69DA" w:rsidRDefault="00257BE0" w:rsidP="001C1EFD">
      <w:pPr>
        <w:pStyle w:val="Style7"/>
        <w:spacing w:before="252" w:line="240" w:lineRule="auto"/>
        <w:ind w:left="0" w:right="0" w:firstLine="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Many factors have influenced third-party logistics development: globalization, lead time reductions, customer orientation and outsourcing (Hertz and Alfredsson, 2003). TPL companies initially emerged as strategic partners of the customers, thus the customer's demand is the basic impetus for the development of the logistics market, and customer-oriented services is the foundation of the success of TPL providers.</w:t>
      </w:r>
    </w:p>
    <w:p w:rsidR="00E54E3C" w:rsidRPr="00EC69DA" w:rsidRDefault="00257BE0" w:rsidP="001C1EFD">
      <w:pPr>
        <w:pStyle w:val="Style1"/>
        <w:adjustRightInd/>
        <w:ind w:firstLine="288"/>
        <w:jc w:val="both"/>
        <w:rPr>
          <w:sz w:val="24"/>
          <w:szCs w:val="24"/>
        </w:rPr>
      </w:pPr>
      <w:r w:rsidRPr="00EC69DA">
        <w:rPr>
          <w:spacing w:val="3"/>
          <w:sz w:val="24"/>
          <w:szCs w:val="24"/>
        </w:rPr>
        <w:t xml:space="preserve">The types of customers and the relationship with customers have a material effect </w:t>
      </w:r>
      <w:r w:rsidRPr="00EC69DA">
        <w:rPr>
          <w:sz w:val="24"/>
          <w:szCs w:val="24"/>
        </w:rPr>
        <w:t>on the development of TPL. Therefore, it is necessary to fully analyze the relationship between customers and TPL providers.</w:t>
      </w:r>
    </w:p>
    <w:p w:rsidR="00E54E3C" w:rsidRPr="00EC69DA" w:rsidRDefault="00257BE0" w:rsidP="001C1EFD">
      <w:pPr>
        <w:pStyle w:val="Style1"/>
        <w:adjustRightInd/>
        <w:spacing w:before="360" w:after="120"/>
        <w:rPr>
          <w:rFonts w:ascii="Tahoma" w:hAnsi="Tahoma" w:cs="Tahoma"/>
          <w:sz w:val="24"/>
        </w:rPr>
      </w:pPr>
      <w:r w:rsidRPr="00EC69DA">
        <w:rPr>
          <w:rFonts w:ascii="Tahoma" w:hAnsi="Tahoma" w:cs="Tahoma"/>
          <w:sz w:val="24"/>
        </w:rPr>
        <w:t>Strategic relationship between TPL provider and customers</w:t>
      </w:r>
    </w:p>
    <w:p w:rsidR="00E54E3C" w:rsidRPr="00EC69DA" w:rsidRDefault="00257BE0" w:rsidP="001C1EFD">
      <w:pPr>
        <w:pStyle w:val="Style7"/>
        <w:spacing w:before="216" w:line="240" w:lineRule="auto"/>
        <w:ind w:left="0" w:right="0" w:firstLine="0"/>
        <w:rPr>
          <w:rStyle w:val="CharacterStyle1"/>
          <w:rFonts w:ascii="Times New Roman" w:hAnsi="Times New Roman" w:cs="Times New Roman"/>
          <w:sz w:val="24"/>
          <w:szCs w:val="24"/>
        </w:rPr>
      </w:pPr>
      <w:r w:rsidRPr="00EC69DA">
        <w:rPr>
          <w:rStyle w:val="CharacterStyle1"/>
          <w:rFonts w:ascii="Times New Roman" w:hAnsi="Times New Roman" w:cs="Times New Roman"/>
          <w:spacing w:val="6"/>
          <w:sz w:val="24"/>
          <w:szCs w:val="24"/>
        </w:rPr>
        <w:t xml:space="preserve">A TPL provider is an external provider who manages, controls and delivers logistics </w:t>
      </w:r>
      <w:r w:rsidRPr="00EC69DA">
        <w:rPr>
          <w:rStyle w:val="CharacterStyle1"/>
          <w:rFonts w:ascii="Times New Roman" w:hAnsi="Times New Roman" w:cs="Times New Roman"/>
          <w:sz w:val="24"/>
          <w:szCs w:val="24"/>
        </w:rPr>
        <w:t xml:space="preserve">activities on behalf of a shipper. The relationship between a TPL firm and its customers </w:t>
      </w:r>
      <w:r w:rsidRPr="00EC69DA">
        <w:rPr>
          <w:rStyle w:val="CharacterStyle1"/>
          <w:rFonts w:ascii="Times New Roman" w:hAnsi="Times New Roman" w:cs="Times New Roman"/>
          <w:spacing w:val="-2"/>
          <w:sz w:val="24"/>
          <w:szCs w:val="24"/>
        </w:rPr>
        <w:t xml:space="preserve">has changed over time from a focus on the contract (Virum, 1993) to partnerships (Bagchi </w:t>
      </w:r>
      <w:r w:rsidRPr="00EC69DA">
        <w:rPr>
          <w:rStyle w:val="CharacterStyle1"/>
          <w:rFonts w:ascii="Times New Roman" w:hAnsi="Times New Roman" w:cs="Times New Roman"/>
          <w:sz w:val="24"/>
          <w:szCs w:val="24"/>
        </w:rPr>
        <w:t>and Virum, 1998) and to mutual beneficial and continuous relationships.</w:t>
      </w:r>
    </w:p>
    <w:p w:rsidR="00E54E3C" w:rsidRPr="00EC69DA" w:rsidRDefault="00257BE0" w:rsidP="001C1EFD">
      <w:pPr>
        <w:pStyle w:val="Style1"/>
        <w:adjustRightInd/>
        <w:ind w:firstLine="288"/>
        <w:jc w:val="both"/>
        <w:rPr>
          <w:sz w:val="24"/>
          <w:szCs w:val="24"/>
        </w:rPr>
      </w:pPr>
      <w:r w:rsidRPr="00EC69DA">
        <w:rPr>
          <w:spacing w:val="-2"/>
          <w:sz w:val="24"/>
          <w:szCs w:val="24"/>
        </w:rPr>
        <w:t xml:space="preserve">According to the literature (Hertz and Alfredsson, 2003; Lieb and Kendrick, 2002; Ma, </w:t>
      </w:r>
      <w:r w:rsidRPr="00EC69DA">
        <w:rPr>
          <w:sz w:val="24"/>
          <w:szCs w:val="24"/>
        </w:rPr>
        <w:t>2003; Lin, 2005) the strategic relationship between TPL and customers can be classified into four types:</w:t>
      </w:r>
    </w:p>
    <w:p w:rsidR="00E54E3C" w:rsidRPr="00EC69DA" w:rsidRDefault="00257BE0" w:rsidP="001C1EFD">
      <w:pPr>
        <w:pStyle w:val="Style6"/>
        <w:numPr>
          <w:ilvl w:val="0"/>
          <w:numId w:val="2"/>
        </w:numPr>
        <w:tabs>
          <w:tab w:val="clear" w:pos="288"/>
          <w:tab w:val="num" w:pos="648"/>
        </w:tabs>
        <w:spacing w:before="60"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3"/>
          <w:sz w:val="24"/>
          <w:szCs w:val="24"/>
        </w:rPr>
        <w:lastRenderedPageBreak/>
        <w:t xml:space="preserve">Transaction (loose) relationship. </w:t>
      </w:r>
      <w:r w:rsidRPr="00EC69DA">
        <w:rPr>
          <w:rStyle w:val="CharacterStyle1"/>
          <w:rFonts w:ascii="Times New Roman" w:hAnsi="Times New Roman" w:cs="Times New Roman"/>
          <w:spacing w:val="-3"/>
          <w:sz w:val="24"/>
          <w:szCs w:val="24"/>
        </w:rPr>
        <w:t xml:space="preserve">TPL providers and customers are mutually independent, </w:t>
      </w:r>
      <w:r w:rsidRPr="00EC69DA">
        <w:rPr>
          <w:rStyle w:val="CharacterStyle1"/>
          <w:rFonts w:ascii="Times New Roman" w:hAnsi="Times New Roman" w:cs="Times New Roman"/>
          <w:spacing w:val="-1"/>
          <w:sz w:val="24"/>
          <w:szCs w:val="24"/>
        </w:rPr>
        <w:t xml:space="preserve">and both have the objective of maximizing self profits. Under such a relationship, TPL </w:t>
      </w:r>
      <w:r w:rsidRPr="00EC69DA">
        <w:rPr>
          <w:rStyle w:val="CharacterStyle1"/>
          <w:rFonts w:ascii="Times New Roman" w:hAnsi="Times New Roman" w:cs="Times New Roman"/>
          <w:sz w:val="24"/>
          <w:szCs w:val="24"/>
        </w:rPr>
        <w:t xml:space="preserve">providers can provide services to a large variety of customers, and customers choose </w:t>
      </w:r>
      <w:r w:rsidRPr="00EC69DA">
        <w:rPr>
          <w:rStyle w:val="CharacterStyle1"/>
          <w:rFonts w:ascii="Times New Roman" w:hAnsi="Times New Roman" w:cs="Times New Roman"/>
          <w:spacing w:val="-1"/>
          <w:sz w:val="24"/>
          <w:szCs w:val="24"/>
        </w:rPr>
        <w:t xml:space="preserve">a TPL provider based on the price, service quality and service reliability. The logistics </w:t>
      </w:r>
      <w:r w:rsidRPr="00EC69DA">
        <w:rPr>
          <w:rStyle w:val="CharacterStyle1"/>
          <w:rFonts w:ascii="Times New Roman" w:hAnsi="Times New Roman" w:cs="Times New Roman"/>
          <w:spacing w:val="-2"/>
          <w:sz w:val="24"/>
          <w:szCs w:val="24"/>
        </w:rPr>
        <w:t xml:space="preserve">costs are calculated by the sum of transportation and inventory cost. The relationship </w:t>
      </w:r>
      <w:r w:rsidRPr="00EC69DA">
        <w:rPr>
          <w:rStyle w:val="CharacterStyle1"/>
          <w:rFonts w:ascii="Times New Roman" w:hAnsi="Times New Roman" w:cs="Times New Roman"/>
          <w:sz w:val="24"/>
          <w:szCs w:val="24"/>
        </w:rPr>
        <w:t>between TPL and customers is transaction-based, short-term, unstable, lacks an incentive system, is simple and without long-term financial or legal relationship.</w:t>
      </w:r>
    </w:p>
    <w:p w:rsidR="00E54E3C" w:rsidRPr="00EC69DA" w:rsidRDefault="00257BE0" w:rsidP="001C1EFD">
      <w:pPr>
        <w:pStyle w:val="Style6"/>
        <w:numPr>
          <w:ilvl w:val="0"/>
          <w:numId w:val="2"/>
        </w:numPr>
        <w:tabs>
          <w:tab w:val="clear" w:pos="288"/>
          <w:tab w:val="num" w:pos="648"/>
        </w:tabs>
        <w:spacing w:before="60"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Partnership relationship. </w:t>
      </w:r>
      <w:r w:rsidRPr="00EC69DA">
        <w:rPr>
          <w:rStyle w:val="CharacterStyle1"/>
          <w:rFonts w:ascii="Times New Roman" w:hAnsi="Times New Roman" w:cs="Times New Roman"/>
          <w:sz w:val="24"/>
          <w:szCs w:val="24"/>
        </w:rPr>
        <w:t xml:space="preserve">The partnership relationship between TPL providers and </w:t>
      </w:r>
      <w:r w:rsidRPr="00EC69DA">
        <w:rPr>
          <w:rStyle w:val="CharacterStyle1"/>
          <w:rFonts w:ascii="Times New Roman" w:hAnsi="Times New Roman" w:cs="Times New Roman"/>
          <w:spacing w:val="4"/>
          <w:sz w:val="24"/>
          <w:szCs w:val="24"/>
        </w:rPr>
        <w:t xml:space="preserve">customers is a 'win–win' relationship aimed at maximizing the profits of both the actors. Such a relationship is long term and stable. TPL providers and customers </w:t>
      </w:r>
      <w:r w:rsidRPr="00EC69DA">
        <w:rPr>
          <w:rStyle w:val="CharacterStyle1"/>
          <w:rFonts w:ascii="Times New Roman" w:hAnsi="Times New Roman" w:cs="Times New Roman"/>
          <w:sz w:val="24"/>
          <w:szCs w:val="24"/>
        </w:rPr>
        <w:t xml:space="preserve">start to integrate each other's resources to provide high-value services. The logistics costs are evaluated by the saved cost of total logistics costs before cooperation and after. The change involves economic, physical, technological, legal, knowledge and </w:t>
      </w:r>
      <w:r w:rsidRPr="00EC69DA">
        <w:rPr>
          <w:rStyle w:val="CharacterStyle1"/>
          <w:rFonts w:ascii="Times New Roman" w:hAnsi="Times New Roman" w:cs="Times New Roman"/>
          <w:spacing w:val="-1"/>
          <w:sz w:val="24"/>
          <w:szCs w:val="24"/>
        </w:rPr>
        <w:t xml:space="preserve">social exchange between firms where the commitment of both parties is based on the </w:t>
      </w:r>
      <w:r w:rsidRPr="00EC69DA">
        <w:rPr>
          <w:rStyle w:val="CharacterStyle1"/>
          <w:rFonts w:ascii="Times New Roman" w:hAnsi="Times New Roman" w:cs="Times New Roman"/>
          <w:sz w:val="24"/>
          <w:szCs w:val="24"/>
        </w:rPr>
        <w:t>contract.</w:t>
      </w:r>
    </w:p>
    <w:p w:rsidR="00E54E3C" w:rsidRPr="00EC69DA" w:rsidRDefault="00257BE0" w:rsidP="001C1EFD">
      <w:pPr>
        <w:pStyle w:val="Style6"/>
        <w:numPr>
          <w:ilvl w:val="0"/>
          <w:numId w:val="2"/>
        </w:numPr>
        <w:tabs>
          <w:tab w:val="clear" w:pos="288"/>
          <w:tab w:val="num" w:pos="648"/>
        </w:tabs>
        <w:spacing w:before="60"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3"/>
          <w:sz w:val="24"/>
          <w:szCs w:val="24"/>
        </w:rPr>
        <w:t xml:space="preserve">Strategic alliances. </w:t>
      </w:r>
      <w:r w:rsidRPr="00EC69DA">
        <w:rPr>
          <w:rStyle w:val="CharacterStyle1"/>
          <w:rFonts w:ascii="Times New Roman" w:hAnsi="Times New Roman" w:cs="Times New Roman"/>
          <w:spacing w:val="-3"/>
          <w:sz w:val="24"/>
          <w:szCs w:val="24"/>
        </w:rPr>
        <w:t xml:space="preserve">The deepening of relationships between TPL providers and customers </w:t>
      </w:r>
      <w:r w:rsidRPr="00EC69DA">
        <w:rPr>
          <w:rStyle w:val="CharacterStyle1"/>
          <w:rFonts w:ascii="Times New Roman" w:hAnsi="Times New Roman" w:cs="Times New Roman"/>
          <w:sz w:val="24"/>
          <w:szCs w:val="24"/>
        </w:rPr>
        <w:t xml:space="preserve">forms strategic logistical alliances. It involves an increased degree of integration and </w:t>
      </w:r>
      <w:r w:rsidRPr="00EC69DA">
        <w:rPr>
          <w:rStyle w:val="CharacterStyle1"/>
          <w:rFonts w:ascii="Times New Roman" w:hAnsi="Times New Roman" w:cs="Times New Roman"/>
          <w:spacing w:val="-2"/>
          <w:sz w:val="24"/>
          <w:szCs w:val="24"/>
        </w:rPr>
        <w:t xml:space="preserve">higher commitment from both parties. The number of activities outsourced increases, and TPL can provide services adapted to the individual customers, their products and </w:t>
      </w:r>
      <w:r w:rsidRPr="00EC69DA">
        <w:rPr>
          <w:rStyle w:val="CharacterStyle1"/>
          <w:rFonts w:ascii="Times New Roman" w:hAnsi="Times New Roman" w:cs="Times New Roman"/>
          <w:sz w:val="24"/>
          <w:szCs w:val="24"/>
        </w:rPr>
        <w:t>systems.</w:t>
      </w:r>
    </w:p>
    <w:p w:rsidR="00E54E3C" w:rsidRDefault="00257BE0" w:rsidP="001C1EFD">
      <w:pPr>
        <w:pStyle w:val="Style6"/>
        <w:numPr>
          <w:ilvl w:val="0"/>
          <w:numId w:val="2"/>
        </w:numPr>
        <w:tabs>
          <w:tab w:val="clear" w:pos="288"/>
          <w:tab w:val="num" w:pos="648"/>
        </w:tabs>
        <w:spacing w:before="60"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5"/>
          <w:sz w:val="24"/>
          <w:szCs w:val="24"/>
        </w:rPr>
        <w:t xml:space="preserve">Embedded relationship. </w:t>
      </w:r>
      <w:r w:rsidRPr="00EC69DA">
        <w:rPr>
          <w:rStyle w:val="CharacterStyle1"/>
          <w:rFonts w:ascii="Times New Roman" w:hAnsi="Times New Roman" w:cs="Times New Roman"/>
          <w:spacing w:val="5"/>
          <w:sz w:val="24"/>
          <w:szCs w:val="24"/>
        </w:rPr>
        <w:t xml:space="preserve">This is the most advanced and complex relationship, the </w:t>
      </w:r>
      <w:r w:rsidRPr="00EC69DA">
        <w:rPr>
          <w:rStyle w:val="CharacterStyle1"/>
          <w:rFonts w:ascii="Times New Roman" w:hAnsi="Times New Roman" w:cs="Times New Roman"/>
          <w:sz w:val="24"/>
          <w:szCs w:val="24"/>
        </w:rPr>
        <w:t xml:space="preserve">highest and deepest integration with the customer. Under this relationship, the cooperation is largely based on the satisfaction of the partners' needs and targets. Both parties coordinate and exchange their know-how, facilities and the design of </w:t>
      </w:r>
      <w:r w:rsidRPr="00EC69DA">
        <w:rPr>
          <w:rStyle w:val="CharacterStyle1"/>
          <w:rFonts w:ascii="Times New Roman" w:hAnsi="Times New Roman" w:cs="Times New Roman"/>
          <w:spacing w:val="-2"/>
          <w:sz w:val="24"/>
          <w:szCs w:val="24"/>
        </w:rPr>
        <w:t xml:space="preserve">supply chain and a TPL provider shares the risk and rewards of logistics management </w:t>
      </w:r>
      <w:r w:rsidRPr="00EC69DA">
        <w:rPr>
          <w:rStyle w:val="CharacterStyle1"/>
          <w:rFonts w:ascii="Times New Roman" w:hAnsi="Times New Roman" w:cs="Times New Roman"/>
          <w:sz w:val="24"/>
          <w:szCs w:val="24"/>
        </w:rPr>
        <w:t>with customers.</w:t>
      </w:r>
    </w:p>
    <w:p w:rsidR="001C1EFD" w:rsidRPr="00EC69DA" w:rsidRDefault="001C1EFD" w:rsidP="001C1EFD">
      <w:pPr>
        <w:pStyle w:val="Style6"/>
        <w:spacing w:line="240" w:lineRule="auto"/>
        <w:ind w:left="0" w:right="0" w:firstLine="0"/>
        <w:rPr>
          <w:rStyle w:val="CharacterStyle1"/>
          <w:rFonts w:ascii="Times New Roman" w:hAnsi="Times New Roman" w:cs="Times New Roman"/>
          <w:sz w:val="24"/>
          <w:szCs w:val="24"/>
        </w:rPr>
      </w:pPr>
    </w:p>
    <w:p w:rsidR="00E54E3C" w:rsidRPr="00EC69DA" w:rsidRDefault="00257BE0" w:rsidP="001C1EFD">
      <w:pPr>
        <w:pStyle w:val="Style1"/>
        <w:adjustRightInd/>
        <w:spacing w:before="180"/>
        <w:rPr>
          <w:rFonts w:ascii="Tahoma" w:hAnsi="Tahoma" w:cs="Tahoma"/>
          <w:sz w:val="24"/>
        </w:rPr>
      </w:pPr>
      <w:r w:rsidRPr="00EC69DA">
        <w:rPr>
          <w:rFonts w:ascii="Tahoma" w:hAnsi="Tahoma" w:cs="Tahoma"/>
          <w:sz w:val="24"/>
        </w:rPr>
        <w:t>Types of consumer-based TPL provider</w:t>
      </w:r>
    </w:p>
    <w:p w:rsidR="00E54E3C" w:rsidRDefault="00257BE0" w:rsidP="001C1EFD">
      <w:pPr>
        <w:pStyle w:val="Style1"/>
        <w:adjustRightInd/>
        <w:spacing w:before="216"/>
        <w:rPr>
          <w:sz w:val="24"/>
          <w:szCs w:val="24"/>
        </w:rPr>
      </w:pPr>
      <w:r w:rsidRPr="00EC69DA">
        <w:rPr>
          <w:spacing w:val="8"/>
          <w:sz w:val="24"/>
          <w:szCs w:val="24"/>
        </w:rPr>
        <w:t xml:space="preserve">Based on the discussion of the strategic relationships between TPL providers and </w:t>
      </w:r>
      <w:r w:rsidRPr="00EC69DA">
        <w:rPr>
          <w:sz w:val="24"/>
          <w:szCs w:val="24"/>
        </w:rPr>
        <w:t>customers, Hertz and Alfredsson (2003) classified TPL providers into four types:</w:t>
      </w:r>
    </w:p>
    <w:p w:rsidR="001C1EFD" w:rsidRPr="00EC69DA" w:rsidRDefault="001C1EFD" w:rsidP="001C1EFD">
      <w:pPr>
        <w:pStyle w:val="Style1"/>
        <w:adjustRightInd/>
        <w:spacing w:before="216"/>
        <w:rPr>
          <w:sz w:val="24"/>
          <w:szCs w:val="24"/>
        </w:rPr>
      </w:pPr>
    </w:p>
    <w:p w:rsidR="00E54E3C" w:rsidRPr="00EC69DA" w:rsidRDefault="00257BE0" w:rsidP="001C1EFD">
      <w:pPr>
        <w:pStyle w:val="Style1"/>
        <w:numPr>
          <w:ilvl w:val="0"/>
          <w:numId w:val="3"/>
        </w:numPr>
        <w:tabs>
          <w:tab w:val="clear" w:pos="360"/>
          <w:tab w:val="num" w:pos="792"/>
        </w:tabs>
        <w:adjustRightInd/>
        <w:spacing w:before="60"/>
        <w:ind w:left="360"/>
        <w:rPr>
          <w:sz w:val="24"/>
          <w:szCs w:val="24"/>
        </w:rPr>
      </w:pPr>
      <w:r w:rsidRPr="00EC69DA">
        <w:rPr>
          <w:sz w:val="24"/>
          <w:szCs w:val="24"/>
        </w:rPr>
        <w:t>Standard TPL provider. They provide the standardized and normal TPL services, including warehousing, distribution, picking and packing and so on.</w:t>
      </w:r>
    </w:p>
    <w:p w:rsidR="00E54E3C" w:rsidRPr="00EC69DA" w:rsidRDefault="00257BE0" w:rsidP="001C1EFD">
      <w:pPr>
        <w:pStyle w:val="Style6"/>
        <w:numPr>
          <w:ilvl w:val="0"/>
          <w:numId w:val="4"/>
        </w:numPr>
        <w:tabs>
          <w:tab w:val="clear" w:pos="288"/>
          <w:tab w:val="num" w:pos="720"/>
        </w:tabs>
        <w:spacing w:before="60" w:line="240" w:lineRule="auto"/>
        <w:ind w:right="0" w:hanging="360"/>
        <w:rPr>
          <w:rStyle w:val="CharacterStyle1"/>
          <w:rFonts w:ascii="Times New Roman" w:hAnsi="Times New Roman" w:cs="Times New Roman"/>
          <w:sz w:val="24"/>
          <w:szCs w:val="24"/>
        </w:rPr>
      </w:pPr>
      <w:r w:rsidRPr="00EC69DA">
        <w:rPr>
          <w:rStyle w:val="CharacterStyle1"/>
          <w:rFonts w:ascii="Times New Roman" w:hAnsi="Times New Roman" w:cs="Times New Roman"/>
          <w:spacing w:val="-1"/>
          <w:sz w:val="24"/>
          <w:szCs w:val="24"/>
        </w:rPr>
        <w:t xml:space="preserve">Service developer. A service developer offers advanced value-added services, including </w:t>
      </w:r>
      <w:r w:rsidRPr="00EC69DA">
        <w:rPr>
          <w:rStyle w:val="CharacterStyle1"/>
          <w:rFonts w:ascii="Times New Roman" w:hAnsi="Times New Roman" w:cs="Times New Roman"/>
          <w:sz w:val="24"/>
          <w:szCs w:val="24"/>
        </w:rPr>
        <w:t>differentiated services for different customers, forming specific packaging, cross-docking, track and trace, offer special security systems and so on. An advanced IT system is essential to facilitate such a development.</w:t>
      </w:r>
    </w:p>
    <w:p w:rsidR="00E54E3C" w:rsidRPr="00EC69DA" w:rsidRDefault="00257BE0" w:rsidP="001C1EFD">
      <w:pPr>
        <w:pStyle w:val="Style6"/>
        <w:numPr>
          <w:ilvl w:val="0"/>
          <w:numId w:val="3"/>
        </w:numPr>
        <w:tabs>
          <w:tab w:val="clear" w:pos="360"/>
          <w:tab w:val="num" w:pos="792"/>
        </w:tabs>
        <w:spacing w:before="60"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Customer adapter. This type of company might provide services to a limited number of customers and take over customers' total warehouses and the logistics activities with the aim of improving efficiency in handling logistics.</w:t>
      </w:r>
    </w:p>
    <w:p w:rsidR="00E54E3C" w:rsidRPr="00EC69DA" w:rsidRDefault="00257BE0" w:rsidP="001C1EFD">
      <w:pPr>
        <w:pStyle w:val="Style6"/>
        <w:numPr>
          <w:ilvl w:val="0"/>
          <w:numId w:val="3"/>
        </w:numPr>
        <w:tabs>
          <w:tab w:val="clear" w:pos="360"/>
          <w:tab w:val="num" w:pos="792"/>
        </w:tabs>
        <w:spacing w:before="60"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Customer developer. Such a TPL provider is also called 'logistics integrator' or </w:t>
      </w:r>
      <w:r w:rsidRPr="00EC69DA">
        <w:rPr>
          <w:rStyle w:val="CharacterStyle1"/>
          <w:rFonts w:ascii="Times New Roman" w:hAnsi="Times New Roman" w:cs="Times New Roman"/>
          <w:spacing w:val="8"/>
          <w:sz w:val="24"/>
          <w:szCs w:val="24"/>
        </w:rPr>
        <w:t xml:space="preserve">'complexity manager'. A TPL provider usually takes over the customer's whole </w:t>
      </w:r>
      <w:r w:rsidRPr="00EC69DA">
        <w:rPr>
          <w:rStyle w:val="CharacterStyle1"/>
          <w:rFonts w:ascii="Times New Roman" w:hAnsi="Times New Roman" w:cs="Times New Roman"/>
          <w:sz w:val="24"/>
          <w:szCs w:val="24"/>
        </w:rPr>
        <w:t>logistics operation, and has an embedded relationship with customers.</w:t>
      </w:r>
    </w:p>
    <w:p w:rsidR="00EC69DA" w:rsidRDefault="00EC69DA" w:rsidP="001C1EFD">
      <w:pPr>
        <w:widowControl/>
        <w:rPr>
          <w:sz w:val="24"/>
          <w:szCs w:val="24"/>
        </w:rPr>
      </w:pPr>
    </w:p>
    <w:p w:rsidR="00E54E3C" w:rsidRPr="00EC69DA" w:rsidRDefault="00257BE0" w:rsidP="001C1EFD">
      <w:pPr>
        <w:pStyle w:val="Style1"/>
        <w:adjustRightInd/>
        <w:spacing w:before="180"/>
        <w:rPr>
          <w:rFonts w:ascii="Tahoma" w:hAnsi="Tahoma" w:cs="Tahoma"/>
          <w:sz w:val="24"/>
        </w:rPr>
      </w:pPr>
      <w:r w:rsidRPr="00EC69DA">
        <w:rPr>
          <w:rFonts w:ascii="Tahoma" w:hAnsi="Tahoma" w:cs="Tahoma"/>
          <w:sz w:val="24"/>
        </w:rPr>
        <w:lastRenderedPageBreak/>
        <w:t>13.1.3 SERVICES OF A THIRD-PARTY LOGISTICS PROVIDER</w:t>
      </w:r>
    </w:p>
    <w:p w:rsidR="00E54E3C" w:rsidRPr="00EC69DA" w:rsidRDefault="00257BE0" w:rsidP="001C1EFD">
      <w:pPr>
        <w:pStyle w:val="Style1"/>
        <w:adjustRightInd/>
        <w:spacing w:before="252"/>
        <w:jc w:val="both"/>
        <w:rPr>
          <w:sz w:val="24"/>
          <w:szCs w:val="24"/>
        </w:rPr>
      </w:pPr>
      <w:r w:rsidRPr="00EC69DA">
        <w:rPr>
          <w:sz w:val="24"/>
          <w:szCs w:val="24"/>
        </w:rPr>
        <w:t xml:space="preserve">Services provided by third-party logistics companies are various. It can be a simple arrangement of shipment, and can also be as complex as the design, implement and operation of a company's entire retailing and logistics system. The distinctive difference </w:t>
      </w:r>
      <w:r w:rsidRPr="00EC69DA">
        <w:rPr>
          <w:spacing w:val="-4"/>
          <w:sz w:val="24"/>
          <w:szCs w:val="24"/>
        </w:rPr>
        <w:t xml:space="preserve">between third-party logistics and traditional transport/warehouse enterprises is the services </w:t>
      </w:r>
      <w:r w:rsidRPr="00EC69DA">
        <w:rPr>
          <w:sz w:val="24"/>
          <w:szCs w:val="24"/>
        </w:rPr>
        <w:t xml:space="preserve">they provide. Traditional transport/warehouse enterprises offer single and disjointing </w:t>
      </w:r>
      <w:r w:rsidRPr="00EC69DA">
        <w:rPr>
          <w:spacing w:val="-1"/>
          <w:sz w:val="24"/>
          <w:szCs w:val="24"/>
        </w:rPr>
        <w:t xml:space="preserve">logistics services, while third-party logistics provide systematized and integrated services. </w:t>
      </w:r>
      <w:r w:rsidRPr="00EC69DA">
        <w:rPr>
          <w:sz w:val="24"/>
          <w:szCs w:val="24"/>
        </w:rPr>
        <w:t>Generally, third-party logistics services can be divided into routine, value-added and bonded warehouse logistics services.</w:t>
      </w:r>
    </w:p>
    <w:p w:rsidR="00E54E3C" w:rsidRPr="00EC69DA" w:rsidRDefault="00257BE0" w:rsidP="001C1EFD">
      <w:pPr>
        <w:pStyle w:val="Style1"/>
        <w:adjustRightInd/>
        <w:spacing w:before="180"/>
        <w:rPr>
          <w:rFonts w:ascii="Tahoma" w:hAnsi="Tahoma" w:cs="Tahoma"/>
          <w:sz w:val="24"/>
        </w:rPr>
      </w:pPr>
      <w:r w:rsidRPr="00EC69DA">
        <w:rPr>
          <w:rFonts w:ascii="Tahoma" w:hAnsi="Tahoma" w:cs="Tahoma"/>
          <w:sz w:val="24"/>
        </w:rPr>
        <w:t>Routine logistics services</w:t>
      </w:r>
    </w:p>
    <w:p w:rsidR="00E54E3C" w:rsidRDefault="00257BE0" w:rsidP="001C1EFD">
      <w:pPr>
        <w:pStyle w:val="Style1"/>
        <w:adjustRightInd/>
        <w:spacing w:before="180"/>
        <w:jc w:val="both"/>
        <w:rPr>
          <w:sz w:val="24"/>
          <w:szCs w:val="24"/>
        </w:rPr>
      </w:pPr>
      <w:r w:rsidRPr="00EC69DA">
        <w:rPr>
          <w:spacing w:val="-1"/>
          <w:sz w:val="24"/>
          <w:szCs w:val="24"/>
        </w:rPr>
        <w:t xml:space="preserve">According to the conception of logistics, routine logistics include transportation, storage, </w:t>
      </w:r>
      <w:r w:rsidRPr="00EC69DA">
        <w:rPr>
          <w:sz w:val="24"/>
          <w:szCs w:val="24"/>
        </w:rPr>
        <w:t>loading and unloading, packaging, circulation processing and logistics information processing (Jiang, 2006).</w:t>
      </w:r>
    </w:p>
    <w:p w:rsidR="001C1EFD" w:rsidRPr="00EC69DA" w:rsidRDefault="001C1EFD" w:rsidP="001C1EFD">
      <w:pPr>
        <w:pStyle w:val="Style1"/>
        <w:adjustRightInd/>
        <w:spacing w:before="180"/>
        <w:jc w:val="both"/>
        <w:rPr>
          <w:sz w:val="24"/>
          <w:szCs w:val="24"/>
        </w:rPr>
      </w:pPr>
    </w:p>
    <w:p w:rsidR="00E54E3C" w:rsidRPr="00EC69DA" w:rsidRDefault="00257BE0" w:rsidP="001C1EFD">
      <w:pPr>
        <w:pStyle w:val="Style6"/>
        <w:numPr>
          <w:ilvl w:val="0"/>
          <w:numId w:val="1"/>
        </w:numPr>
        <w:tabs>
          <w:tab w:val="clear" w:pos="288"/>
          <w:tab w:val="num" w:pos="648"/>
        </w:tabs>
        <w:spacing w:before="72"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Transportation. </w:t>
      </w:r>
      <w:r w:rsidRPr="00EC69DA">
        <w:rPr>
          <w:rStyle w:val="CharacterStyle1"/>
          <w:rFonts w:ascii="Times New Roman" w:hAnsi="Times New Roman" w:cs="Times New Roman"/>
          <w:sz w:val="24"/>
          <w:szCs w:val="24"/>
        </w:rPr>
        <w:t xml:space="preserve">Transportation is a basic service of third-party logistics. Third-party </w:t>
      </w:r>
      <w:r w:rsidRPr="00EC69DA">
        <w:rPr>
          <w:rStyle w:val="CharacterStyle1"/>
          <w:rFonts w:ascii="Times New Roman" w:hAnsi="Times New Roman" w:cs="Times New Roman"/>
          <w:spacing w:val="7"/>
          <w:sz w:val="24"/>
          <w:szCs w:val="24"/>
        </w:rPr>
        <w:t xml:space="preserve">logistics should provide an integrated transportation mode to their customers, </w:t>
      </w:r>
      <w:r w:rsidRPr="00EC69DA">
        <w:rPr>
          <w:rStyle w:val="CharacterStyle1"/>
          <w:rFonts w:ascii="Times New Roman" w:hAnsi="Times New Roman" w:cs="Times New Roman"/>
          <w:spacing w:val="9"/>
          <w:sz w:val="24"/>
          <w:szCs w:val="24"/>
        </w:rPr>
        <w:t xml:space="preserve">including designing the appropriate logistics tasks, selecting the appropriate </w:t>
      </w:r>
      <w:r w:rsidRPr="00EC69DA">
        <w:rPr>
          <w:rStyle w:val="CharacterStyle1"/>
          <w:rFonts w:ascii="Times New Roman" w:hAnsi="Times New Roman" w:cs="Times New Roman"/>
          <w:sz w:val="24"/>
          <w:szCs w:val="24"/>
        </w:rPr>
        <w:t>transport mode, organizing the internal network operation, providing a 'one-stop' transportation service and transporting commodities to the destination on time.</w:t>
      </w:r>
    </w:p>
    <w:p w:rsidR="00E54E3C" w:rsidRPr="00EC69DA" w:rsidRDefault="00257BE0" w:rsidP="001C1EFD">
      <w:pPr>
        <w:pStyle w:val="Style6"/>
        <w:numPr>
          <w:ilvl w:val="0"/>
          <w:numId w:val="1"/>
        </w:numPr>
        <w:tabs>
          <w:tab w:val="clear" w:pos="288"/>
          <w:tab w:val="num" w:pos="648"/>
        </w:tabs>
        <w:spacing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2"/>
          <w:sz w:val="24"/>
          <w:szCs w:val="24"/>
        </w:rPr>
        <w:t xml:space="preserve">Storage. </w:t>
      </w:r>
      <w:r w:rsidRPr="00EC69DA">
        <w:rPr>
          <w:rStyle w:val="CharacterStyle1"/>
          <w:rFonts w:ascii="Times New Roman" w:hAnsi="Times New Roman" w:cs="Times New Roman"/>
          <w:spacing w:val="-2"/>
          <w:sz w:val="24"/>
          <w:szCs w:val="24"/>
        </w:rPr>
        <w:t xml:space="preserve">Main facilities in a logistics center are warehouse and subsidiary equipment. A </w:t>
      </w:r>
      <w:r w:rsidRPr="00EC69DA">
        <w:rPr>
          <w:rStyle w:val="CharacterStyle1"/>
          <w:rFonts w:ascii="Times New Roman" w:hAnsi="Times New Roman" w:cs="Times New Roman"/>
          <w:spacing w:val="-1"/>
          <w:sz w:val="24"/>
          <w:szCs w:val="24"/>
        </w:rPr>
        <w:t xml:space="preserve">logistics center provides storage spaces, but also seeks to minimize the inventory and </w:t>
      </w:r>
      <w:r w:rsidRPr="00EC69DA">
        <w:rPr>
          <w:rStyle w:val="CharacterStyle1"/>
          <w:rFonts w:ascii="Times New Roman" w:hAnsi="Times New Roman" w:cs="Times New Roman"/>
          <w:sz w:val="24"/>
          <w:szCs w:val="24"/>
        </w:rPr>
        <w:t xml:space="preserve">storage costs. Normally, the storage warehouses are equipped with high-efficiency </w:t>
      </w:r>
      <w:r w:rsidRPr="00EC69DA">
        <w:rPr>
          <w:rStyle w:val="CharacterStyle1"/>
          <w:rFonts w:ascii="Times New Roman" w:hAnsi="Times New Roman" w:cs="Times New Roman"/>
          <w:spacing w:val="-1"/>
          <w:sz w:val="24"/>
          <w:szCs w:val="24"/>
        </w:rPr>
        <w:t xml:space="preserve">equipment to sort, deliver, store up and select, in order to minimize inventory storage </w:t>
      </w:r>
      <w:r w:rsidRPr="00EC69DA">
        <w:rPr>
          <w:rStyle w:val="CharacterStyle1"/>
          <w:rFonts w:ascii="Times New Roman" w:hAnsi="Times New Roman" w:cs="Times New Roman"/>
          <w:sz w:val="24"/>
          <w:szCs w:val="24"/>
        </w:rPr>
        <w:t>levels and enhance the level of service.</w:t>
      </w:r>
    </w:p>
    <w:p w:rsidR="00E54E3C" w:rsidRPr="00EC69DA" w:rsidRDefault="00257BE0" w:rsidP="001C1EFD">
      <w:pPr>
        <w:pStyle w:val="Style6"/>
        <w:numPr>
          <w:ilvl w:val="0"/>
          <w:numId w:val="1"/>
        </w:numPr>
        <w:tabs>
          <w:tab w:val="clear" w:pos="288"/>
          <w:tab w:val="num" w:pos="648"/>
        </w:tabs>
        <w:spacing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1"/>
          <w:sz w:val="24"/>
          <w:szCs w:val="24"/>
        </w:rPr>
        <w:t xml:space="preserve">Loading and unloading. </w:t>
      </w:r>
      <w:r w:rsidRPr="00EC69DA">
        <w:rPr>
          <w:rStyle w:val="CharacterStyle1"/>
          <w:rFonts w:ascii="Times New Roman" w:hAnsi="Times New Roman" w:cs="Times New Roman"/>
          <w:spacing w:val="-1"/>
          <w:sz w:val="24"/>
          <w:szCs w:val="24"/>
        </w:rPr>
        <w:t>In order to accelerate the speed of commodity circulation, third-</w:t>
      </w:r>
      <w:r w:rsidRPr="00EC69DA">
        <w:rPr>
          <w:rStyle w:val="CharacterStyle1"/>
          <w:rFonts w:ascii="Times New Roman" w:hAnsi="Times New Roman" w:cs="Times New Roman"/>
          <w:sz w:val="24"/>
          <w:szCs w:val="24"/>
        </w:rPr>
        <w:t>party logistics must have a loading and unloading function. A third-party logistics provider should offer a professional flitting machine that is used to load, unload, transport and stack. Third-party logistics can improve the efficiency of loading and unloading, reduce the order cycle and cut down damage to the commodity brought about by operations.</w:t>
      </w:r>
    </w:p>
    <w:p w:rsidR="00E54E3C" w:rsidRPr="00EC69DA" w:rsidRDefault="00257BE0" w:rsidP="001C1EFD">
      <w:pPr>
        <w:pStyle w:val="Style6"/>
        <w:numPr>
          <w:ilvl w:val="0"/>
          <w:numId w:val="1"/>
        </w:numPr>
        <w:tabs>
          <w:tab w:val="clear" w:pos="288"/>
          <w:tab w:val="num" w:pos="648"/>
        </w:tabs>
        <w:spacing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Packaging. </w:t>
      </w:r>
      <w:r w:rsidRPr="00EC69DA">
        <w:rPr>
          <w:rStyle w:val="CharacterStyle1"/>
          <w:rFonts w:ascii="Times New Roman" w:hAnsi="Times New Roman" w:cs="Times New Roman"/>
          <w:sz w:val="24"/>
          <w:szCs w:val="24"/>
        </w:rPr>
        <w:t xml:space="preserve">The purpose of logistics packaging operations is not to change the sales </w:t>
      </w:r>
      <w:r w:rsidRPr="00EC69DA">
        <w:rPr>
          <w:rStyle w:val="CharacterStyle1"/>
          <w:rFonts w:ascii="Times New Roman" w:hAnsi="Times New Roman" w:cs="Times New Roman"/>
          <w:spacing w:val="-1"/>
          <w:sz w:val="24"/>
          <w:szCs w:val="24"/>
        </w:rPr>
        <w:t xml:space="preserve">packaging of goods, but to form a combined packing unit that is suitable for logistics </w:t>
      </w:r>
      <w:r w:rsidRPr="00EC69DA">
        <w:rPr>
          <w:rStyle w:val="CharacterStyle1"/>
          <w:rFonts w:ascii="Times New Roman" w:hAnsi="Times New Roman" w:cs="Times New Roman"/>
          <w:sz w:val="24"/>
          <w:szCs w:val="24"/>
        </w:rPr>
        <w:t>and distribution by kitting, consolidating and reinforcing.</w:t>
      </w:r>
    </w:p>
    <w:p w:rsidR="00E54E3C" w:rsidRPr="00EC69DA" w:rsidRDefault="00257BE0" w:rsidP="001C1EFD">
      <w:pPr>
        <w:pStyle w:val="Style6"/>
        <w:numPr>
          <w:ilvl w:val="0"/>
          <w:numId w:val="1"/>
        </w:numPr>
        <w:tabs>
          <w:tab w:val="clear" w:pos="288"/>
          <w:tab w:val="num" w:pos="648"/>
        </w:tabs>
        <w:spacing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Circulation processing. </w:t>
      </w:r>
      <w:r w:rsidRPr="00EC69DA">
        <w:rPr>
          <w:rStyle w:val="CharacterStyle1"/>
          <w:rFonts w:ascii="Times New Roman" w:hAnsi="Times New Roman" w:cs="Times New Roman"/>
          <w:sz w:val="24"/>
          <w:szCs w:val="24"/>
        </w:rPr>
        <w:t>The purpose of logistics circulation processing is to facilitate production or marketing. Generally, a professional logistics center should build up a long-term cooperative relationship with the manufacturers or distributors, providing certain processing operations, for instance, labeling, making and pasting a barcode and so on.</w:t>
      </w:r>
    </w:p>
    <w:p w:rsidR="00E54E3C" w:rsidRPr="00EC69DA" w:rsidRDefault="00257BE0" w:rsidP="001C1EFD">
      <w:pPr>
        <w:pStyle w:val="Style6"/>
        <w:numPr>
          <w:ilvl w:val="0"/>
          <w:numId w:val="1"/>
        </w:numPr>
        <w:tabs>
          <w:tab w:val="clear" w:pos="288"/>
          <w:tab w:val="num" w:pos="648"/>
        </w:tabs>
        <w:spacing w:line="240" w:lineRule="auto"/>
        <w:ind w:left="288"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Logistics information processing. </w:t>
      </w:r>
      <w:r w:rsidRPr="00EC69DA">
        <w:rPr>
          <w:rStyle w:val="CharacterStyle1"/>
          <w:rFonts w:ascii="Times New Roman" w:hAnsi="Times New Roman" w:cs="Times New Roman"/>
          <w:sz w:val="24"/>
          <w:szCs w:val="24"/>
        </w:rPr>
        <w:t xml:space="preserve">A modern logistics system cannot operate without information technologies, because third-party logistics need to gather, analyze and </w:t>
      </w:r>
      <w:r w:rsidRPr="00EC69DA">
        <w:rPr>
          <w:rStyle w:val="CharacterStyle1"/>
          <w:rFonts w:ascii="Times New Roman" w:hAnsi="Times New Roman" w:cs="Times New Roman"/>
          <w:spacing w:val="4"/>
          <w:sz w:val="24"/>
          <w:szCs w:val="24"/>
        </w:rPr>
        <w:t xml:space="preserve">transmit logistics operation information between each logistics link in time. They </w:t>
      </w:r>
      <w:r w:rsidRPr="00EC69DA">
        <w:rPr>
          <w:rStyle w:val="CharacterStyle1"/>
          <w:rFonts w:ascii="Times New Roman" w:hAnsi="Times New Roman" w:cs="Times New Roman"/>
          <w:sz w:val="24"/>
          <w:szCs w:val="24"/>
        </w:rPr>
        <w:t>also need to provide detailed information of cargo owners' operations.</w:t>
      </w:r>
    </w:p>
    <w:p w:rsidR="00E54E3C" w:rsidRDefault="00E54E3C" w:rsidP="001C1EFD">
      <w:pPr>
        <w:widowControl/>
        <w:rPr>
          <w:sz w:val="24"/>
          <w:szCs w:val="24"/>
        </w:rPr>
      </w:pPr>
    </w:p>
    <w:p w:rsidR="00E54E3C" w:rsidRPr="00EC69DA" w:rsidRDefault="00257BE0" w:rsidP="001C1EFD">
      <w:pPr>
        <w:pStyle w:val="Style1"/>
        <w:adjustRightInd/>
        <w:spacing w:before="180"/>
        <w:rPr>
          <w:rFonts w:ascii="Tahoma" w:hAnsi="Tahoma" w:cs="Tahoma"/>
          <w:sz w:val="24"/>
        </w:rPr>
      </w:pPr>
      <w:r w:rsidRPr="00EC69DA">
        <w:rPr>
          <w:rFonts w:ascii="Tahoma" w:hAnsi="Tahoma" w:cs="Tahoma"/>
          <w:sz w:val="24"/>
        </w:rPr>
        <w:lastRenderedPageBreak/>
        <w:t>Value-added logistic service</w:t>
      </w:r>
    </w:p>
    <w:p w:rsidR="00E54E3C" w:rsidRPr="00EC69DA" w:rsidRDefault="00257BE0" w:rsidP="001C1EFD">
      <w:pPr>
        <w:pStyle w:val="Style1"/>
        <w:adjustRightInd/>
        <w:spacing w:before="180"/>
        <w:jc w:val="both"/>
        <w:rPr>
          <w:sz w:val="24"/>
          <w:szCs w:val="24"/>
        </w:rPr>
      </w:pPr>
      <w:r w:rsidRPr="00EC69DA">
        <w:rPr>
          <w:sz w:val="24"/>
          <w:szCs w:val="24"/>
        </w:rPr>
        <w:t xml:space="preserve">Providing these basic logistics services will allow a logistics provider to meet the needs of </w:t>
      </w:r>
      <w:r w:rsidRPr="00EC69DA">
        <w:rPr>
          <w:spacing w:val="-2"/>
          <w:sz w:val="24"/>
          <w:szCs w:val="24"/>
        </w:rPr>
        <w:t xml:space="preserve">current customers. However, value-added logistics services are now appearing. Generally, </w:t>
      </w:r>
      <w:r w:rsidRPr="00EC69DA">
        <w:rPr>
          <w:sz w:val="24"/>
          <w:szCs w:val="24"/>
        </w:rPr>
        <w:t>the value-added service refers to those services beyond conventional service ranges or beyond the conventional service method. Innovation, unconventional solutions and satisfying customer's specific needs are the core of value-added logistics service. They include several services:</w:t>
      </w:r>
    </w:p>
    <w:p w:rsidR="00E54E3C" w:rsidRPr="00EC69DA" w:rsidRDefault="00257BE0" w:rsidP="001C1EFD">
      <w:pPr>
        <w:pStyle w:val="Style6"/>
        <w:numPr>
          <w:ilvl w:val="0"/>
          <w:numId w:val="11"/>
        </w:numPr>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7"/>
          <w:sz w:val="24"/>
          <w:szCs w:val="24"/>
        </w:rPr>
        <w:t xml:space="preserve">Increased convenience. </w:t>
      </w:r>
      <w:r w:rsidRPr="00EC69DA">
        <w:rPr>
          <w:rStyle w:val="CharacterStyle1"/>
          <w:rFonts w:ascii="Times New Roman" w:hAnsi="Times New Roman" w:cs="Times New Roman"/>
          <w:spacing w:val="7"/>
          <w:sz w:val="24"/>
          <w:szCs w:val="24"/>
        </w:rPr>
        <w:t xml:space="preserve">All the services offered facilitate procedures and simplify </w:t>
      </w:r>
      <w:r w:rsidRPr="00EC69DA">
        <w:rPr>
          <w:rStyle w:val="CharacterStyle1"/>
          <w:rFonts w:ascii="Times New Roman" w:hAnsi="Times New Roman" w:cs="Times New Roman"/>
          <w:spacing w:val="-3"/>
          <w:sz w:val="24"/>
          <w:szCs w:val="24"/>
        </w:rPr>
        <w:t xml:space="preserve">operations — these are value-added services. Simplification is related to the consumer: </w:t>
      </w:r>
      <w:r w:rsidRPr="00EC69DA">
        <w:rPr>
          <w:rStyle w:val="CharacterStyle1"/>
          <w:rFonts w:ascii="Times New Roman" w:hAnsi="Times New Roman" w:cs="Times New Roman"/>
          <w:sz w:val="24"/>
          <w:szCs w:val="24"/>
        </w:rPr>
        <w:t xml:space="preserve">the customer does not need to carry out certain services that can be externalized to </w:t>
      </w:r>
      <w:r w:rsidRPr="00EC69DA">
        <w:rPr>
          <w:rStyle w:val="CharacterStyle1"/>
          <w:rFonts w:ascii="Times New Roman" w:hAnsi="Times New Roman" w:cs="Times New Roman"/>
          <w:spacing w:val="-1"/>
          <w:sz w:val="24"/>
          <w:szCs w:val="24"/>
        </w:rPr>
        <w:t xml:space="preserve">the service provider. It is easier to obtain these services from a supplier. For example, </w:t>
      </w:r>
      <w:r w:rsidRPr="00EC69DA">
        <w:rPr>
          <w:rStyle w:val="CharacterStyle1"/>
          <w:rFonts w:ascii="Times New Roman" w:hAnsi="Times New Roman" w:cs="Times New Roman"/>
          <w:sz w:val="24"/>
          <w:szCs w:val="24"/>
        </w:rPr>
        <w:t xml:space="preserve">a third-party logistics provider carries out a door-to-door service, provides complete </w:t>
      </w:r>
      <w:r w:rsidRPr="00EC69DA">
        <w:rPr>
          <w:rStyle w:val="CharacterStyle1"/>
          <w:rFonts w:ascii="Times New Roman" w:hAnsi="Times New Roman" w:cs="Times New Roman"/>
          <w:spacing w:val="-1"/>
          <w:sz w:val="24"/>
          <w:szCs w:val="24"/>
        </w:rPr>
        <w:t xml:space="preserve">operation instructions and training and maintenance for free, offers an energy-saving </w:t>
      </w:r>
      <w:r w:rsidRPr="00EC69DA">
        <w:rPr>
          <w:rStyle w:val="CharacterStyle1"/>
          <w:rFonts w:ascii="Times New Roman" w:hAnsi="Times New Roman" w:cs="Times New Roman"/>
          <w:spacing w:val="-3"/>
          <w:sz w:val="24"/>
          <w:szCs w:val="24"/>
        </w:rPr>
        <w:t xml:space="preserve">design or an installation, works as agents, is open 24 hours a day, automatizes orders, </w:t>
      </w:r>
      <w:r w:rsidRPr="00EC69DA">
        <w:rPr>
          <w:rStyle w:val="CharacterStyle1"/>
          <w:rFonts w:ascii="Times New Roman" w:hAnsi="Times New Roman" w:cs="Times New Roman"/>
          <w:sz w:val="24"/>
          <w:szCs w:val="24"/>
        </w:rPr>
        <w:t>transfers information (using EOS, EDI, EFT) and lets consumers track the entire logistics process. These are all value-added services.</w:t>
      </w:r>
    </w:p>
    <w:p w:rsidR="00E54E3C" w:rsidRPr="00EC69DA" w:rsidRDefault="00257BE0" w:rsidP="001C1EFD">
      <w:pPr>
        <w:pStyle w:val="Style6"/>
        <w:numPr>
          <w:ilvl w:val="0"/>
          <w:numId w:val="11"/>
        </w:numPr>
        <w:spacing w:line="240" w:lineRule="auto"/>
        <w:ind w:left="360" w:right="0"/>
        <w:rPr>
          <w:rStyle w:val="CharacterStyle1"/>
          <w:rFonts w:ascii="Times New Roman" w:hAnsi="Times New Roman" w:cs="Times New Roman"/>
          <w:iCs/>
          <w:spacing w:val="7"/>
          <w:sz w:val="24"/>
          <w:szCs w:val="24"/>
        </w:rPr>
      </w:pPr>
      <w:r w:rsidRPr="00EC69DA">
        <w:rPr>
          <w:rStyle w:val="CharacterStyle1"/>
          <w:rFonts w:ascii="Times New Roman" w:hAnsi="Times New Roman" w:cs="Times New Roman"/>
          <w:i/>
          <w:iCs/>
          <w:spacing w:val="7"/>
          <w:sz w:val="24"/>
          <w:szCs w:val="24"/>
        </w:rPr>
        <w:t xml:space="preserve">Accelerate response. </w:t>
      </w:r>
      <w:r w:rsidRPr="00EC69DA">
        <w:rPr>
          <w:rStyle w:val="CharacterStyle1"/>
          <w:rFonts w:ascii="Times New Roman" w:hAnsi="Times New Roman" w:cs="Times New Roman"/>
          <w:iCs/>
          <w:spacing w:val="7"/>
          <w:sz w:val="24"/>
          <w:szCs w:val="24"/>
        </w:rPr>
        <w:t>Quick response has become one of the engines to trigger the development of the logistics industry. Quick response, provided through a rapid mode of transportation such as highway, air freight and so on, has been updated through providing value-added services. A third-party logistics provider can redesign its logistics distribution channels, reduce any unnecessary procedures and conduct employee training to achieve a quick response from the logistics system.</w:t>
      </w:r>
    </w:p>
    <w:p w:rsidR="00E54E3C" w:rsidRPr="00EC69DA" w:rsidRDefault="00257BE0" w:rsidP="001C1EFD">
      <w:pPr>
        <w:pStyle w:val="Style6"/>
        <w:numPr>
          <w:ilvl w:val="0"/>
          <w:numId w:val="11"/>
        </w:numPr>
        <w:spacing w:line="240" w:lineRule="auto"/>
        <w:ind w:left="360" w:right="0"/>
        <w:rPr>
          <w:rStyle w:val="CharacterStyle1"/>
          <w:rFonts w:ascii="Times New Roman" w:hAnsi="Times New Roman" w:cs="Times New Roman"/>
          <w:iCs/>
          <w:spacing w:val="7"/>
          <w:sz w:val="24"/>
          <w:szCs w:val="24"/>
        </w:rPr>
      </w:pPr>
      <w:r w:rsidRPr="00EC69DA">
        <w:rPr>
          <w:rStyle w:val="CharacterStyle1"/>
          <w:rFonts w:ascii="Times New Roman" w:hAnsi="Times New Roman" w:cs="Times New Roman"/>
          <w:i/>
          <w:iCs/>
          <w:spacing w:val="7"/>
          <w:sz w:val="24"/>
          <w:szCs w:val="24"/>
        </w:rPr>
        <w:t xml:space="preserve">Reduce costs. </w:t>
      </w:r>
      <w:r w:rsidRPr="00EC69DA">
        <w:rPr>
          <w:rStyle w:val="CharacterStyle1"/>
          <w:rFonts w:ascii="Times New Roman" w:hAnsi="Times New Roman" w:cs="Times New Roman"/>
          <w:iCs/>
          <w:spacing w:val="7"/>
          <w:sz w:val="24"/>
          <w:szCs w:val="24"/>
        </w:rPr>
        <w:t>A third-party logistics provider seeks logistics solutions that can reduce logistic costs. Many advanced logistics management ideas, techniques and skills can be applied in the real world, such as optimal skills, queuing theories in operations research, product management ideas, barcode technology and IT.</w:t>
      </w:r>
    </w:p>
    <w:p w:rsidR="00E54E3C" w:rsidRPr="00EC69DA" w:rsidRDefault="00257BE0" w:rsidP="001C1EFD">
      <w:pPr>
        <w:pStyle w:val="Style6"/>
        <w:numPr>
          <w:ilvl w:val="0"/>
          <w:numId w:val="11"/>
        </w:numPr>
        <w:spacing w:line="240" w:lineRule="auto"/>
        <w:ind w:left="360" w:right="0"/>
        <w:rPr>
          <w:rStyle w:val="CharacterStyle1"/>
          <w:rFonts w:ascii="Times New Roman" w:hAnsi="Times New Roman" w:cs="Times New Roman"/>
          <w:iCs/>
          <w:spacing w:val="7"/>
          <w:sz w:val="24"/>
          <w:szCs w:val="24"/>
        </w:rPr>
      </w:pPr>
      <w:r w:rsidRPr="00EC69DA">
        <w:rPr>
          <w:rStyle w:val="CharacterStyle1"/>
          <w:rFonts w:ascii="Times New Roman" w:hAnsi="Times New Roman" w:cs="Times New Roman"/>
          <w:i/>
          <w:iCs/>
          <w:spacing w:val="7"/>
          <w:sz w:val="24"/>
          <w:szCs w:val="24"/>
        </w:rPr>
        <w:t xml:space="preserve">Extension services. </w:t>
      </w:r>
      <w:r w:rsidRPr="00EC69DA">
        <w:rPr>
          <w:rStyle w:val="CharacterStyle1"/>
          <w:rFonts w:ascii="Times New Roman" w:hAnsi="Times New Roman" w:cs="Times New Roman"/>
          <w:iCs/>
          <w:spacing w:val="7"/>
          <w:sz w:val="24"/>
          <w:szCs w:val="24"/>
        </w:rPr>
        <w:t>Third-party logistics can provide services that extend upward to provide market survey and demand prediction, purchase and order processing, or extend downward to provide distribution, logistics consultation, logistics network design, logistic system planning and design, inventory control, loans collection, education and training, logistics system operation and supervision and so on. The extended services are mostly value-added, but they are the most difficult to operate. The ability to carry out this kind of value-added service has become a benchmark in evaluating the competitiveness of a logistics provider.</w:t>
      </w:r>
    </w:p>
    <w:p w:rsidR="00E54E3C" w:rsidRPr="00EC69DA" w:rsidRDefault="00257BE0" w:rsidP="001C1EFD">
      <w:pPr>
        <w:pStyle w:val="Style1"/>
        <w:adjustRightInd/>
        <w:spacing w:before="180"/>
        <w:rPr>
          <w:rFonts w:ascii="Tahoma" w:hAnsi="Tahoma" w:cs="Tahoma"/>
          <w:sz w:val="24"/>
        </w:rPr>
      </w:pPr>
      <w:r w:rsidRPr="00EC69DA">
        <w:rPr>
          <w:rFonts w:ascii="Tahoma" w:hAnsi="Tahoma" w:cs="Tahoma"/>
          <w:sz w:val="24"/>
        </w:rPr>
        <w:t>The bonded warehouse function of logistics services</w:t>
      </w:r>
    </w:p>
    <w:p w:rsidR="00E54E3C" w:rsidRPr="00EC69DA" w:rsidRDefault="00257BE0" w:rsidP="001C1EFD">
      <w:pPr>
        <w:pStyle w:val="Style1"/>
        <w:adjustRightInd/>
        <w:spacing w:before="180"/>
        <w:jc w:val="both"/>
        <w:rPr>
          <w:sz w:val="24"/>
          <w:szCs w:val="24"/>
        </w:rPr>
      </w:pPr>
      <w:r w:rsidRPr="00EC69DA">
        <w:rPr>
          <w:spacing w:val="4"/>
          <w:sz w:val="24"/>
          <w:szCs w:val="24"/>
        </w:rPr>
        <w:t xml:space="preserve">Theoretically, Customs duties are due when goods are imported into other countries. </w:t>
      </w:r>
      <w:r w:rsidRPr="00EC69DA">
        <w:rPr>
          <w:sz w:val="24"/>
          <w:szCs w:val="24"/>
        </w:rPr>
        <w:t>With bonded warehousing, the payment of these duties can be postponed through the storage of goods in a customs bonded warehouse. Only when the goods are shipped out of the warehouse, the company pay the import duties, which can result in considerable cash-flow advantages.</w:t>
      </w:r>
    </w:p>
    <w:p w:rsidR="00E54E3C" w:rsidRPr="00EC69DA" w:rsidRDefault="00257BE0" w:rsidP="001C1EFD">
      <w:pPr>
        <w:pStyle w:val="Style1"/>
        <w:adjustRightInd/>
        <w:ind w:firstLine="288"/>
        <w:jc w:val="both"/>
        <w:rPr>
          <w:rStyle w:val="CharacterStyle1"/>
          <w:rFonts w:ascii="Times New Roman" w:hAnsi="Times New Roman" w:cs="Times New Roman"/>
          <w:sz w:val="24"/>
          <w:szCs w:val="24"/>
        </w:rPr>
      </w:pPr>
      <w:r w:rsidRPr="00EC69DA">
        <w:rPr>
          <w:sz w:val="24"/>
          <w:szCs w:val="24"/>
        </w:rPr>
        <w:t>A bonded warehouse is a special closed warehouse to store bonded commodities without customer clearance. The bonded warehouses are set up by Customs or with the specific approval of the Governor (Lai, 2006). Foreign goods can be stored in the bonded</w:t>
      </w:r>
      <w:r w:rsidR="001C1EFD">
        <w:rPr>
          <w:sz w:val="24"/>
          <w:szCs w:val="24"/>
        </w:rPr>
        <w:t xml:space="preserve"> </w:t>
      </w:r>
      <w:r w:rsidR="009326F3">
        <w:rPr>
          <w:sz w:val="24"/>
          <w:szCs w:val="24"/>
        </w:rPr>
        <w:t xml:space="preserve"> </w:t>
      </w:r>
      <w:r w:rsidRPr="00EC69DA">
        <w:rPr>
          <w:rStyle w:val="CharacterStyle1"/>
          <w:rFonts w:ascii="Times New Roman" w:hAnsi="Times New Roman" w:cs="Times New Roman"/>
          <w:sz w:val="24"/>
          <w:szCs w:val="24"/>
        </w:rPr>
        <w:lastRenderedPageBreak/>
        <w:t xml:space="preserve">warehouse under the supervision of Customs without paying import tariffs and applying an import permit if those goods are re-exported later. The owner of the goods need only </w:t>
      </w:r>
      <w:r w:rsidRPr="00EC69DA">
        <w:rPr>
          <w:rStyle w:val="CharacterStyle1"/>
          <w:rFonts w:ascii="Times New Roman" w:hAnsi="Times New Roman" w:cs="Times New Roman"/>
          <w:spacing w:val="6"/>
          <w:sz w:val="24"/>
          <w:szCs w:val="24"/>
        </w:rPr>
        <w:t xml:space="preserve">apply for the import permit and pay Customs duty when they are moved out of the </w:t>
      </w:r>
      <w:r w:rsidRPr="00EC69DA">
        <w:rPr>
          <w:rStyle w:val="CharacterStyle1"/>
          <w:rFonts w:ascii="Times New Roman" w:hAnsi="Times New Roman" w:cs="Times New Roman"/>
          <w:sz w:val="24"/>
          <w:szCs w:val="24"/>
        </w:rPr>
        <w:t>bonded warehouse for local sale.</w:t>
      </w:r>
    </w:p>
    <w:p w:rsidR="00E54E3C" w:rsidRDefault="00257BE0" w:rsidP="001C1EFD">
      <w:pPr>
        <w:pStyle w:val="Style1"/>
        <w:adjustRightInd/>
        <w:jc w:val="both"/>
        <w:rPr>
          <w:sz w:val="24"/>
          <w:szCs w:val="24"/>
        </w:rPr>
      </w:pPr>
      <w:r w:rsidRPr="00EC69DA">
        <w:rPr>
          <w:sz w:val="24"/>
          <w:szCs w:val="24"/>
        </w:rPr>
        <w:t>According to modes of operation, bonded warehouse has three dominant types:</w:t>
      </w:r>
    </w:p>
    <w:p w:rsidR="001C1EFD" w:rsidRPr="00EC69DA" w:rsidRDefault="001C1EFD" w:rsidP="001C1EFD">
      <w:pPr>
        <w:pStyle w:val="Style1"/>
        <w:adjustRightInd/>
        <w:jc w:val="both"/>
        <w:rPr>
          <w:sz w:val="24"/>
          <w:szCs w:val="24"/>
        </w:rPr>
      </w:pPr>
    </w:p>
    <w:p w:rsidR="00E54E3C" w:rsidRPr="00EC69DA" w:rsidRDefault="00257BE0" w:rsidP="001C1EFD">
      <w:pPr>
        <w:pStyle w:val="Style6"/>
        <w:numPr>
          <w:ilvl w:val="0"/>
          <w:numId w:val="1"/>
        </w:numPr>
        <w:tabs>
          <w:tab w:val="clear" w:pos="288"/>
          <w:tab w:val="num" w:pos="360"/>
        </w:tabs>
        <w:spacing w:before="72" w:line="240" w:lineRule="auto"/>
        <w:ind w:left="27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Self-owned bonded warehouse. </w:t>
      </w:r>
      <w:r w:rsidRPr="00EC69DA">
        <w:rPr>
          <w:rStyle w:val="CharacterStyle1"/>
          <w:rFonts w:ascii="Times New Roman" w:hAnsi="Times New Roman" w:cs="Times New Roman"/>
          <w:sz w:val="24"/>
          <w:szCs w:val="24"/>
        </w:rPr>
        <w:t>Some companies with foreign trade rights can establish their own bonded warehouse. A self-owned bonded warehouse only stores bonded goods from areas of commerce in which the company operates. For instance, self-</w:t>
      </w:r>
      <w:r w:rsidRPr="00EC69DA">
        <w:rPr>
          <w:rStyle w:val="CharacterStyle1"/>
          <w:rFonts w:ascii="Times New Roman" w:hAnsi="Times New Roman" w:cs="Times New Roman"/>
          <w:spacing w:val="8"/>
          <w:sz w:val="24"/>
          <w:szCs w:val="24"/>
        </w:rPr>
        <w:t xml:space="preserve">owned bonded warehouses of a textiles import and export company only store </w:t>
      </w:r>
      <w:r w:rsidRPr="00EC69DA">
        <w:rPr>
          <w:rStyle w:val="CharacterStyle1"/>
          <w:rFonts w:ascii="Times New Roman" w:hAnsi="Times New Roman" w:cs="Times New Roman"/>
          <w:sz w:val="24"/>
          <w:szCs w:val="24"/>
        </w:rPr>
        <w:t>imported raw textile materials and finished products to be exported.</w:t>
      </w:r>
    </w:p>
    <w:p w:rsidR="00E54E3C" w:rsidRPr="00EC69DA" w:rsidRDefault="00257BE0" w:rsidP="001C1EFD">
      <w:pPr>
        <w:pStyle w:val="Style6"/>
        <w:numPr>
          <w:ilvl w:val="0"/>
          <w:numId w:val="1"/>
        </w:numPr>
        <w:tabs>
          <w:tab w:val="clear" w:pos="288"/>
          <w:tab w:val="num" w:pos="360"/>
        </w:tabs>
        <w:spacing w:line="240" w:lineRule="auto"/>
        <w:ind w:left="27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7"/>
          <w:sz w:val="24"/>
          <w:szCs w:val="24"/>
        </w:rPr>
        <w:t xml:space="preserve">Public bonded warehouse. </w:t>
      </w:r>
      <w:r w:rsidRPr="00EC69DA">
        <w:rPr>
          <w:rStyle w:val="CharacterStyle1"/>
          <w:rFonts w:ascii="Times New Roman" w:hAnsi="Times New Roman" w:cs="Times New Roman"/>
          <w:spacing w:val="7"/>
          <w:sz w:val="24"/>
          <w:szCs w:val="24"/>
        </w:rPr>
        <w:t xml:space="preserve">Some legal economic entities can apply to Customs to </w:t>
      </w:r>
      <w:r w:rsidRPr="00EC69DA">
        <w:rPr>
          <w:rStyle w:val="CharacterStyle1"/>
          <w:rFonts w:ascii="Times New Roman" w:hAnsi="Times New Roman" w:cs="Times New Roman"/>
          <w:spacing w:val="4"/>
          <w:sz w:val="24"/>
          <w:szCs w:val="24"/>
        </w:rPr>
        <w:t xml:space="preserve">operate a bonded warehousing business. Generally, these entities do not manage </w:t>
      </w:r>
      <w:r w:rsidRPr="00EC69DA">
        <w:rPr>
          <w:rStyle w:val="CharacterStyle1"/>
          <w:rFonts w:ascii="Times New Roman" w:hAnsi="Times New Roman" w:cs="Times New Roman"/>
          <w:sz w:val="24"/>
          <w:szCs w:val="24"/>
        </w:rPr>
        <w:t>the operation of the importing or exporting commodity. They only provide bonded warehousing service to domestic and foreign bonded goods holders.</w:t>
      </w:r>
    </w:p>
    <w:p w:rsidR="00E54E3C" w:rsidRPr="00EC69DA" w:rsidRDefault="00257BE0" w:rsidP="001C1EFD">
      <w:pPr>
        <w:pStyle w:val="Style6"/>
        <w:numPr>
          <w:ilvl w:val="0"/>
          <w:numId w:val="1"/>
        </w:numPr>
        <w:tabs>
          <w:tab w:val="clear" w:pos="288"/>
          <w:tab w:val="num" w:pos="360"/>
        </w:tabs>
        <w:spacing w:line="240" w:lineRule="auto"/>
        <w:ind w:left="27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Export bonded warehouse. </w:t>
      </w:r>
      <w:r w:rsidRPr="00EC69DA">
        <w:rPr>
          <w:rStyle w:val="CharacterStyle1"/>
          <w:rFonts w:ascii="Times New Roman" w:hAnsi="Times New Roman" w:cs="Times New Roman"/>
          <w:sz w:val="24"/>
          <w:szCs w:val="24"/>
        </w:rPr>
        <w:t xml:space="preserve">An export bonded warehouse, created by Customs to store </w:t>
      </w:r>
      <w:r w:rsidRPr="00EC69DA">
        <w:rPr>
          <w:rStyle w:val="CharacterStyle1"/>
          <w:rFonts w:ascii="Times New Roman" w:hAnsi="Times New Roman" w:cs="Times New Roman"/>
          <w:spacing w:val="6"/>
          <w:sz w:val="24"/>
          <w:szCs w:val="24"/>
        </w:rPr>
        <w:t xml:space="preserve">goods whose export procedures have been completed and are awaiting pick-up, </w:t>
      </w:r>
      <w:r w:rsidRPr="00EC69DA">
        <w:rPr>
          <w:rStyle w:val="CharacterStyle1"/>
          <w:rFonts w:ascii="Times New Roman" w:hAnsi="Times New Roman" w:cs="Times New Roman"/>
          <w:sz w:val="24"/>
          <w:szCs w:val="24"/>
        </w:rPr>
        <w:t>or those which Customs will not allow to be imported due to the lack of official documents, incomplete procedures, or rules having been broken.</w:t>
      </w:r>
    </w:p>
    <w:p w:rsidR="00E54E3C" w:rsidRPr="00EC69DA" w:rsidRDefault="00257BE0" w:rsidP="001C1EFD">
      <w:pPr>
        <w:pStyle w:val="Style7"/>
        <w:spacing w:before="288" w:line="240" w:lineRule="auto"/>
        <w:ind w:left="0" w:right="0" w:firstLine="288"/>
        <w:rPr>
          <w:rStyle w:val="CharacterStyle1"/>
          <w:rFonts w:ascii="Times New Roman" w:hAnsi="Times New Roman" w:cs="Times New Roman"/>
          <w:sz w:val="24"/>
          <w:szCs w:val="24"/>
        </w:rPr>
      </w:pPr>
      <w:r w:rsidRPr="00EC69DA">
        <w:rPr>
          <w:rStyle w:val="CharacterStyle1"/>
          <w:rFonts w:ascii="Times New Roman" w:hAnsi="Times New Roman" w:cs="Times New Roman"/>
          <w:spacing w:val="-4"/>
          <w:sz w:val="24"/>
          <w:szCs w:val="24"/>
        </w:rPr>
        <w:t xml:space="preserve">All bonded warehouses can be classified as imported and exported bonded warehouses, </w:t>
      </w:r>
      <w:r w:rsidRPr="00EC69DA">
        <w:rPr>
          <w:rStyle w:val="CharacterStyle1"/>
          <w:rFonts w:ascii="Times New Roman" w:hAnsi="Times New Roman" w:cs="Times New Roman"/>
          <w:sz w:val="24"/>
          <w:szCs w:val="24"/>
        </w:rPr>
        <w:t>and most logistics companies offer the services of the two warehouse types. The only difference is the goods stored: those not carrying out import procedures for the imported bonded warehouse, and those having carried out export procedures for the exported bonded warehouse.</w:t>
      </w:r>
    </w:p>
    <w:p w:rsidR="00E54E3C" w:rsidRDefault="00257BE0" w:rsidP="001C1EFD">
      <w:pPr>
        <w:pStyle w:val="Style7"/>
        <w:spacing w:before="0" w:line="240" w:lineRule="auto"/>
        <w:ind w:left="0" w:right="0" w:firstLine="288"/>
        <w:rPr>
          <w:rStyle w:val="CharacterStyle1"/>
          <w:rFonts w:ascii="Times New Roman" w:hAnsi="Times New Roman" w:cs="Times New Roman"/>
          <w:sz w:val="24"/>
          <w:szCs w:val="24"/>
        </w:rPr>
      </w:pPr>
      <w:r w:rsidRPr="00EC69DA">
        <w:rPr>
          <w:rStyle w:val="CharacterStyle1"/>
          <w:rFonts w:ascii="Times New Roman" w:hAnsi="Times New Roman" w:cs="Times New Roman"/>
          <w:spacing w:val="7"/>
          <w:sz w:val="24"/>
          <w:szCs w:val="24"/>
        </w:rPr>
        <w:t xml:space="preserve">The services of bonded warehouses include bonded warehousing, international </w:t>
      </w:r>
      <w:r w:rsidRPr="00EC69DA">
        <w:rPr>
          <w:rStyle w:val="CharacterStyle1"/>
          <w:rFonts w:ascii="Times New Roman" w:hAnsi="Times New Roman" w:cs="Times New Roman"/>
          <w:sz w:val="24"/>
          <w:szCs w:val="24"/>
        </w:rPr>
        <w:t>logistics distribution, simple processing and value-added service.</w:t>
      </w:r>
    </w:p>
    <w:p w:rsidR="001C1EFD" w:rsidRPr="00EC69DA" w:rsidRDefault="001C1EFD" w:rsidP="001C1EFD">
      <w:pPr>
        <w:pStyle w:val="Style7"/>
        <w:spacing w:before="0" w:line="240" w:lineRule="auto"/>
        <w:ind w:left="0" w:right="0" w:firstLine="288"/>
        <w:rPr>
          <w:rStyle w:val="CharacterStyle1"/>
          <w:rFonts w:ascii="Times New Roman" w:hAnsi="Times New Roman" w:cs="Times New Roman"/>
          <w:sz w:val="24"/>
          <w:szCs w:val="24"/>
        </w:rPr>
      </w:pPr>
    </w:p>
    <w:p w:rsidR="00E54E3C" w:rsidRPr="00EC69DA" w:rsidRDefault="00257BE0" w:rsidP="001C1EFD">
      <w:pPr>
        <w:pStyle w:val="Style1"/>
        <w:numPr>
          <w:ilvl w:val="0"/>
          <w:numId w:val="5"/>
        </w:numPr>
        <w:tabs>
          <w:tab w:val="clear" w:pos="360"/>
          <w:tab w:val="num" w:pos="432"/>
        </w:tabs>
        <w:adjustRightInd/>
        <w:spacing w:before="144"/>
        <w:ind w:left="360"/>
        <w:rPr>
          <w:sz w:val="24"/>
          <w:szCs w:val="24"/>
        </w:rPr>
      </w:pPr>
      <w:r w:rsidRPr="00EC69DA">
        <w:rPr>
          <w:i/>
          <w:iCs/>
          <w:sz w:val="24"/>
          <w:szCs w:val="24"/>
        </w:rPr>
        <w:t xml:space="preserve">Bonded warehousing. </w:t>
      </w:r>
      <w:r w:rsidRPr="00EC69DA">
        <w:rPr>
          <w:sz w:val="24"/>
          <w:szCs w:val="24"/>
        </w:rPr>
        <w:t>A bonded warehouse can store the imported goods without Customs clearance and exported commodities that have been declared.</w:t>
      </w:r>
    </w:p>
    <w:p w:rsidR="00E54E3C" w:rsidRPr="00EC69DA" w:rsidRDefault="00257BE0" w:rsidP="001C1EFD">
      <w:pPr>
        <w:pStyle w:val="Style6"/>
        <w:numPr>
          <w:ilvl w:val="0"/>
          <w:numId w:val="5"/>
        </w:numPr>
        <w:tabs>
          <w:tab w:val="clear" w:pos="360"/>
          <w:tab w:val="num" w:pos="432"/>
        </w:tabs>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1"/>
          <w:sz w:val="24"/>
          <w:szCs w:val="24"/>
        </w:rPr>
        <w:t xml:space="preserve">International logistics distribution. </w:t>
      </w:r>
      <w:r w:rsidRPr="00EC69DA">
        <w:rPr>
          <w:rStyle w:val="CharacterStyle1"/>
          <w:rFonts w:ascii="Times New Roman" w:hAnsi="Times New Roman" w:cs="Times New Roman"/>
          <w:spacing w:val="1"/>
          <w:sz w:val="24"/>
          <w:szCs w:val="24"/>
        </w:rPr>
        <w:t xml:space="preserve">The cargo can be reallocated and dispatched freely </w:t>
      </w:r>
      <w:r w:rsidRPr="00EC69DA">
        <w:rPr>
          <w:rStyle w:val="CharacterStyle1"/>
          <w:rFonts w:ascii="Times New Roman" w:hAnsi="Times New Roman" w:cs="Times New Roman"/>
          <w:sz w:val="24"/>
          <w:szCs w:val="24"/>
        </w:rPr>
        <w:t>to China or overseas enterprises. It may also shift to specific regions of China under other customs supervision.</w:t>
      </w:r>
    </w:p>
    <w:p w:rsidR="00E54E3C" w:rsidRPr="00EC69DA" w:rsidRDefault="00257BE0" w:rsidP="001C1EFD">
      <w:pPr>
        <w:pStyle w:val="Style6"/>
        <w:numPr>
          <w:ilvl w:val="0"/>
          <w:numId w:val="5"/>
        </w:numPr>
        <w:tabs>
          <w:tab w:val="clear" w:pos="360"/>
          <w:tab w:val="num" w:pos="432"/>
        </w:tabs>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5"/>
          <w:sz w:val="24"/>
          <w:szCs w:val="24"/>
        </w:rPr>
        <w:t xml:space="preserve">Simple processing and value-added service. </w:t>
      </w:r>
      <w:r w:rsidRPr="00EC69DA">
        <w:rPr>
          <w:rStyle w:val="CharacterStyle1"/>
          <w:rFonts w:ascii="Times New Roman" w:hAnsi="Times New Roman" w:cs="Times New Roman"/>
          <w:spacing w:val="5"/>
          <w:sz w:val="24"/>
          <w:szCs w:val="24"/>
        </w:rPr>
        <w:t xml:space="preserve">A bonded warehouse can be engaged in </w:t>
      </w:r>
      <w:r w:rsidRPr="00EC69DA">
        <w:rPr>
          <w:rStyle w:val="CharacterStyle1"/>
          <w:rFonts w:ascii="Times New Roman" w:hAnsi="Times New Roman" w:cs="Times New Roman"/>
          <w:sz w:val="24"/>
          <w:szCs w:val="24"/>
        </w:rPr>
        <w:t>simple processing that does not change the cargo's chemical property and does not surpass Customs' requirements for value-added rate.</w:t>
      </w:r>
    </w:p>
    <w:p w:rsidR="00E54E3C" w:rsidRPr="00EC69DA" w:rsidRDefault="00257BE0" w:rsidP="001C1EFD">
      <w:pPr>
        <w:pStyle w:val="Style7"/>
        <w:spacing w:before="252" w:line="240" w:lineRule="auto"/>
        <w:ind w:left="0" w:right="0" w:firstLine="288"/>
        <w:rPr>
          <w:rStyle w:val="CharacterStyle1"/>
          <w:rFonts w:ascii="Times New Roman" w:hAnsi="Times New Roman" w:cs="Times New Roman"/>
          <w:sz w:val="24"/>
          <w:szCs w:val="24"/>
        </w:rPr>
      </w:pPr>
      <w:r w:rsidRPr="00EC69DA">
        <w:rPr>
          <w:rStyle w:val="CharacterStyle1"/>
          <w:rFonts w:ascii="Times New Roman" w:hAnsi="Times New Roman" w:cs="Times New Roman"/>
          <w:spacing w:val="-2"/>
          <w:sz w:val="24"/>
          <w:szCs w:val="24"/>
        </w:rPr>
        <w:t xml:space="preserve">The bonded warehouse is actually an extension of the port function. Many enterprises </w:t>
      </w:r>
      <w:r w:rsidRPr="00EC69DA">
        <w:rPr>
          <w:rStyle w:val="CharacterStyle1"/>
          <w:rFonts w:ascii="Times New Roman" w:hAnsi="Times New Roman" w:cs="Times New Roman"/>
          <w:spacing w:val="-3"/>
          <w:sz w:val="24"/>
          <w:szCs w:val="24"/>
        </w:rPr>
        <w:t xml:space="preserve">use bonded warehouses to reduce risk due to the dynamics of international market prices, </w:t>
      </w:r>
      <w:r w:rsidRPr="00EC69DA">
        <w:rPr>
          <w:rStyle w:val="CharacterStyle1"/>
          <w:rFonts w:ascii="Times New Roman" w:hAnsi="Times New Roman" w:cs="Times New Roman"/>
          <w:sz w:val="24"/>
          <w:szCs w:val="24"/>
        </w:rPr>
        <w:t>to evade taxes and control trade legally. Their emergence and development promote the flourishing of international trade.</w:t>
      </w:r>
    </w:p>
    <w:p w:rsidR="00E54E3C" w:rsidRPr="00EC69DA" w:rsidRDefault="00257BE0" w:rsidP="001C1EFD">
      <w:pPr>
        <w:pStyle w:val="Style7"/>
        <w:spacing w:before="0" w:line="240" w:lineRule="auto"/>
        <w:ind w:left="0" w:right="0"/>
        <w:rPr>
          <w:rStyle w:val="CharacterStyle1"/>
          <w:rFonts w:ascii="Times New Roman" w:hAnsi="Times New Roman" w:cs="Times New Roman"/>
          <w:sz w:val="24"/>
          <w:szCs w:val="24"/>
        </w:rPr>
      </w:pPr>
      <w:r w:rsidRPr="00EC69DA">
        <w:rPr>
          <w:rStyle w:val="CharacterStyle1"/>
          <w:rFonts w:ascii="Times New Roman" w:hAnsi="Times New Roman" w:cs="Times New Roman"/>
          <w:spacing w:val="2"/>
          <w:sz w:val="24"/>
          <w:szCs w:val="24"/>
        </w:rPr>
        <w:t xml:space="preserve">For third-party logistics enterprises service is the core of its operation. Maintaining a competitive service is the fundamental element of the enterprise's development. Only </w:t>
      </w:r>
      <w:r w:rsidRPr="00EC69DA">
        <w:rPr>
          <w:rStyle w:val="CharacterStyle1"/>
          <w:rFonts w:ascii="Times New Roman" w:hAnsi="Times New Roman" w:cs="Times New Roman"/>
          <w:sz w:val="24"/>
          <w:szCs w:val="24"/>
        </w:rPr>
        <w:t>by constantly improving business services and enhancing service quality, a third-party logistics enterprise can gain customer satisfaction and form a long-term cooperative relationship.</w:t>
      </w:r>
    </w:p>
    <w:p w:rsidR="008A6D2E" w:rsidRDefault="00257BE0" w:rsidP="001C1EFD">
      <w:pPr>
        <w:pStyle w:val="Style5"/>
        <w:spacing w:before="360" w:after="240" w:line="240" w:lineRule="auto"/>
        <w:ind w:left="0" w:right="0"/>
        <w:rPr>
          <w:rFonts w:ascii="Tahoma" w:hAnsi="Tahoma" w:cs="Tahoma"/>
          <w:sz w:val="28"/>
          <w:szCs w:val="20"/>
        </w:rPr>
      </w:pPr>
      <w:r w:rsidRPr="00EC69DA">
        <w:rPr>
          <w:rFonts w:ascii="Tahoma" w:hAnsi="Tahoma" w:cs="Tahoma"/>
          <w:sz w:val="28"/>
          <w:szCs w:val="20"/>
        </w:rPr>
        <w:lastRenderedPageBreak/>
        <w:t xml:space="preserve">13.2 The Case Study </w:t>
      </w:r>
    </w:p>
    <w:p w:rsidR="00E54E3C" w:rsidRPr="008A6D2E" w:rsidRDefault="00257BE0" w:rsidP="001C1EFD">
      <w:pPr>
        <w:pStyle w:val="Style5"/>
        <w:spacing w:before="360" w:after="240" w:line="240" w:lineRule="auto"/>
        <w:ind w:left="0" w:right="0"/>
        <w:rPr>
          <w:rFonts w:ascii="Tahoma" w:hAnsi="Tahoma" w:cs="Tahoma"/>
          <w:sz w:val="22"/>
        </w:rPr>
      </w:pPr>
      <w:r w:rsidRPr="008A6D2E">
        <w:rPr>
          <w:rFonts w:ascii="Tahoma" w:hAnsi="Tahoma" w:cs="Tahoma"/>
          <w:sz w:val="24"/>
          <w:szCs w:val="24"/>
        </w:rPr>
        <w:t>13.2.1</w:t>
      </w:r>
      <w:r w:rsidRPr="008A6D2E">
        <w:rPr>
          <w:rStyle w:val="CharacterStyle1"/>
          <w:rFonts w:ascii="Tahoma" w:hAnsi="Tahoma" w:cs="Tahoma"/>
          <w:sz w:val="24"/>
          <w:szCs w:val="24"/>
        </w:rPr>
        <w:t xml:space="preserve"> COMPANY</w:t>
      </w:r>
      <w:r w:rsidRPr="008A6D2E">
        <w:rPr>
          <w:rStyle w:val="CharacterStyle1"/>
          <w:rFonts w:ascii="Times New Roman" w:hAnsi="Times New Roman" w:cs="Times New Roman"/>
          <w:sz w:val="24"/>
          <w:szCs w:val="24"/>
        </w:rPr>
        <w:t xml:space="preserve"> </w:t>
      </w:r>
      <w:r w:rsidRPr="008A6D2E">
        <w:rPr>
          <w:rFonts w:ascii="Tahoma" w:hAnsi="Tahoma" w:cs="Tahoma"/>
          <w:sz w:val="24"/>
          <w:szCs w:val="24"/>
        </w:rPr>
        <w:t>PROFILE</w:t>
      </w:r>
    </w:p>
    <w:p w:rsidR="00E54E3C" w:rsidRPr="00EC69DA" w:rsidRDefault="00257BE0" w:rsidP="001C1EFD">
      <w:pPr>
        <w:pStyle w:val="Style7"/>
        <w:spacing w:before="0" w:line="240" w:lineRule="auto"/>
        <w:ind w:left="0" w:right="0" w:firstLine="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Dah Chong Hong-Sims Food Processing and Warehousing Limited (DCHS) was set up in Xinhui Logistics Center, Jiangmen, Guangdong pronvice, in November, 2005. DCHS is located adjacent to the first class port of Tianma, accessible within two hours from most Pearl River Delta region cities. The site measures approximately 479,520 square meters of which approximately 116,044 square meters has been developed as an international </w:t>
      </w:r>
      <w:r w:rsidRPr="00EC69DA">
        <w:rPr>
          <w:rStyle w:val="CharacterStyle1"/>
          <w:rFonts w:ascii="Times New Roman" w:hAnsi="Times New Roman" w:cs="Times New Roman"/>
          <w:spacing w:val="-2"/>
          <w:sz w:val="24"/>
          <w:szCs w:val="24"/>
        </w:rPr>
        <w:t xml:space="preserve">standard bonded warehouse, domestic logistics centre and repackaging centre. The offices </w:t>
      </w:r>
      <w:r w:rsidRPr="00EC69DA">
        <w:rPr>
          <w:rStyle w:val="CharacterStyle1"/>
          <w:rFonts w:ascii="Times New Roman" w:hAnsi="Times New Roman" w:cs="Times New Roman"/>
          <w:sz w:val="24"/>
          <w:szCs w:val="24"/>
        </w:rPr>
        <w:t>of the Public Republic of China Customs Department and CIQ Department are located within the bonded warehouses.</w:t>
      </w:r>
    </w:p>
    <w:p w:rsidR="00E54E3C" w:rsidRPr="00EC69DA" w:rsidRDefault="00257BE0" w:rsidP="001C1EFD">
      <w:pPr>
        <w:pStyle w:val="Style7"/>
        <w:spacing w:line="240" w:lineRule="auto"/>
        <w:ind w:left="0" w:right="0"/>
        <w:rPr>
          <w:rStyle w:val="CharacterStyle1"/>
          <w:rFonts w:ascii="Times New Roman" w:hAnsi="Times New Roman" w:cs="Times New Roman"/>
          <w:spacing w:val="-2"/>
          <w:sz w:val="24"/>
          <w:szCs w:val="24"/>
        </w:rPr>
      </w:pPr>
      <w:r w:rsidRPr="00EC69DA">
        <w:rPr>
          <w:rStyle w:val="CharacterStyle1"/>
          <w:rFonts w:ascii="Times New Roman" w:hAnsi="Times New Roman" w:cs="Times New Roman"/>
          <w:sz w:val="24"/>
          <w:szCs w:val="24"/>
        </w:rPr>
        <w:t xml:space="preserve">DCHS is an affiliated company of Sims Logistics Service Limited (Sims Logistics), </w:t>
      </w:r>
      <w:r w:rsidRPr="00EC69DA">
        <w:rPr>
          <w:rStyle w:val="CharacterStyle1"/>
          <w:rFonts w:ascii="Times New Roman" w:hAnsi="Times New Roman" w:cs="Times New Roman"/>
          <w:spacing w:val="5"/>
          <w:sz w:val="24"/>
          <w:szCs w:val="24"/>
        </w:rPr>
        <w:t xml:space="preserve">which is currently a leading third-party service provider, importer and distributor of </w:t>
      </w:r>
      <w:r w:rsidRPr="00EC69DA">
        <w:rPr>
          <w:rStyle w:val="CharacterStyle1"/>
          <w:rFonts w:ascii="Times New Roman" w:hAnsi="Times New Roman" w:cs="Times New Roman"/>
          <w:sz w:val="24"/>
          <w:szCs w:val="24"/>
        </w:rPr>
        <w:t xml:space="preserve">major international brands of food, healthcare and household products in China, Hong Kong and Macau. Also, with the synergies created with Sims (its customer portfolio and an already established logistics network in Macao and Hong Kong) DCHS soon became a powerful logistics company in the Pearl River Delta, providing value-added and bonded </w:t>
      </w:r>
      <w:r w:rsidRPr="00EC69DA">
        <w:rPr>
          <w:rStyle w:val="CharacterStyle1"/>
          <w:rFonts w:ascii="Times New Roman" w:hAnsi="Times New Roman" w:cs="Times New Roman"/>
          <w:spacing w:val="-2"/>
          <w:sz w:val="24"/>
          <w:szCs w:val="24"/>
        </w:rPr>
        <w:t>warehousing services to large customers such as Wal-Mart, Almond Roca and La Cafetiêre.</w:t>
      </w:r>
    </w:p>
    <w:p w:rsidR="00E54E3C" w:rsidRPr="00EC69DA" w:rsidRDefault="00257BE0" w:rsidP="001C1EFD">
      <w:pPr>
        <w:pStyle w:val="Style7"/>
        <w:spacing w:after="180" w:line="240" w:lineRule="auto"/>
        <w:ind w:left="0" w:right="0"/>
        <w:rPr>
          <w:rStyle w:val="CharacterStyle1"/>
          <w:rFonts w:ascii="Times New Roman" w:hAnsi="Times New Roman" w:cs="Times New Roman"/>
          <w:sz w:val="24"/>
          <w:szCs w:val="24"/>
        </w:rPr>
      </w:pPr>
      <w:r w:rsidRPr="00EC69DA">
        <w:rPr>
          <w:rStyle w:val="CharacterStyle1"/>
          <w:rFonts w:ascii="Times New Roman" w:hAnsi="Times New Roman" w:cs="Times New Roman"/>
          <w:spacing w:val="-2"/>
          <w:sz w:val="24"/>
          <w:szCs w:val="24"/>
        </w:rPr>
        <w:t xml:space="preserve">DCHS has seven departments: business, bonded, processing, storage, administration, </w:t>
      </w:r>
      <w:r w:rsidRPr="00EC69DA">
        <w:rPr>
          <w:rStyle w:val="CharacterStyle1"/>
          <w:rFonts w:ascii="Times New Roman" w:hAnsi="Times New Roman" w:cs="Times New Roman"/>
          <w:sz w:val="24"/>
          <w:szCs w:val="24"/>
        </w:rPr>
        <w:t xml:space="preserve">business development and financial operations. Two of these departments, business </w:t>
      </w:r>
      <w:r w:rsidRPr="00EC69DA">
        <w:rPr>
          <w:rStyle w:val="CharacterStyle1"/>
          <w:rFonts w:ascii="Times New Roman" w:hAnsi="Times New Roman" w:cs="Times New Roman"/>
          <w:spacing w:val="7"/>
          <w:sz w:val="24"/>
          <w:szCs w:val="24"/>
        </w:rPr>
        <w:t xml:space="preserve">development and financial operations, are controlled directly by the board of Sims </w:t>
      </w:r>
      <w:r w:rsidRPr="00EC69DA">
        <w:rPr>
          <w:rStyle w:val="CharacterStyle1"/>
          <w:rFonts w:ascii="Times New Roman" w:hAnsi="Times New Roman" w:cs="Times New Roman"/>
          <w:sz w:val="24"/>
          <w:szCs w:val="24"/>
        </w:rPr>
        <w:t xml:space="preserve">Logistics, which is in charge of the supervision of the logistics services in the Asia area that includes Hong Kong and Macao. Mr Smith is the general manager of the business development department of Sims Logistics and also a member of Sims Logistics board. DCHS mainly works at the operations level, arranging the warehouse, trunks and other </w:t>
      </w:r>
      <w:r w:rsidRPr="00EC69DA">
        <w:rPr>
          <w:rStyle w:val="CharacterStyle1"/>
          <w:rFonts w:ascii="Times New Roman" w:hAnsi="Times New Roman" w:cs="Times New Roman"/>
          <w:spacing w:val="-3"/>
          <w:sz w:val="24"/>
          <w:szCs w:val="24"/>
        </w:rPr>
        <w:t xml:space="preserve">necessary processes after receiving customers orders transferred directly from the business </w:t>
      </w:r>
      <w:r w:rsidRPr="00EC69DA">
        <w:rPr>
          <w:rStyle w:val="CharacterStyle1"/>
          <w:rFonts w:ascii="Times New Roman" w:hAnsi="Times New Roman" w:cs="Times New Roman"/>
          <w:sz w:val="24"/>
          <w:szCs w:val="24"/>
        </w:rPr>
        <w:t>development department of Sims Logistics of Hong Kong (Figure 13.1).</w:t>
      </w:r>
    </w:p>
    <w:p w:rsidR="00E54E3C" w:rsidRDefault="00B8613A" w:rsidP="001C1EFD">
      <w:pPr>
        <w:adjustRightInd/>
        <w:rPr>
          <w:sz w:val="24"/>
          <w:szCs w:val="24"/>
        </w:rPr>
      </w:pPr>
      <w:r w:rsidRPr="00EC69DA">
        <w:rPr>
          <w:noProof/>
          <w:sz w:val="24"/>
          <w:szCs w:val="24"/>
        </w:rPr>
        <w:drawing>
          <wp:inline distT="0" distB="0" distL="0" distR="0">
            <wp:extent cx="5808518" cy="2743200"/>
            <wp:effectExtent l="0" t="0" r="1905" b="0"/>
            <wp:docPr id="1" name="Picture 1" descr="_Pi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Pic1"/>
                    <pic:cNvPicPr>
                      <a:picLocks noChangeAspect="1" noChangeArrowheads="1"/>
                    </pic:cNvPicPr>
                  </pic:nvPicPr>
                  <pic:blipFill rotWithShape="1">
                    <a:blip r:embed="rId8">
                      <a:extLst>
                        <a:ext uri="{28A0092B-C50C-407E-A947-70E740481C1C}">
                          <a14:useLocalDpi xmlns:a14="http://schemas.microsoft.com/office/drawing/2010/main" val="0"/>
                        </a:ext>
                      </a:extLst>
                    </a:blip>
                    <a:srcRect b="4348"/>
                    <a:stretch/>
                  </pic:blipFill>
                  <pic:spPr bwMode="auto">
                    <a:xfrm>
                      <a:off x="0" y="0"/>
                      <a:ext cx="5811843" cy="2744770"/>
                    </a:xfrm>
                    <a:prstGeom prst="rect">
                      <a:avLst/>
                    </a:prstGeom>
                    <a:noFill/>
                    <a:ln>
                      <a:noFill/>
                    </a:ln>
                    <a:extLst>
                      <a:ext uri="{53640926-AAD7-44D8-BBD7-CCE9431645EC}">
                        <a14:shadowObscured xmlns:a14="http://schemas.microsoft.com/office/drawing/2010/main"/>
                      </a:ext>
                    </a:extLst>
                  </pic:spPr>
                </pic:pic>
              </a:graphicData>
            </a:graphic>
          </wp:inline>
        </w:drawing>
      </w:r>
    </w:p>
    <w:p w:rsidR="008A6D2E" w:rsidRDefault="008A6D2E" w:rsidP="001C1EFD">
      <w:pPr>
        <w:adjustRightInd/>
        <w:rPr>
          <w:sz w:val="24"/>
          <w:szCs w:val="24"/>
        </w:rPr>
      </w:pPr>
    </w:p>
    <w:p w:rsidR="00E54E3C" w:rsidRPr="008A6D2E" w:rsidRDefault="00257BE0" w:rsidP="001C1EFD">
      <w:pPr>
        <w:pStyle w:val="Style1"/>
        <w:adjustRightInd/>
        <w:spacing w:before="36"/>
        <w:rPr>
          <w:rFonts w:ascii="Tahoma" w:hAnsi="Tahoma" w:cs="Tahoma"/>
          <w:sz w:val="24"/>
          <w:szCs w:val="24"/>
        </w:rPr>
      </w:pPr>
      <w:r w:rsidRPr="008A6D2E">
        <w:rPr>
          <w:rFonts w:ascii="Tahoma" w:hAnsi="Tahoma" w:cs="Tahoma"/>
          <w:sz w:val="24"/>
          <w:szCs w:val="24"/>
        </w:rPr>
        <w:lastRenderedPageBreak/>
        <w:t>13.2.2 MAINLAND CHINA LOGISTICS INDUSTRY</w:t>
      </w:r>
    </w:p>
    <w:p w:rsidR="00E54E3C" w:rsidRPr="00EC69DA" w:rsidRDefault="00257BE0" w:rsidP="001C1EFD">
      <w:pPr>
        <w:pStyle w:val="Style1"/>
        <w:adjustRightInd/>
        <w:spacing w:before="252"/>
        <w:jc w:val="both"/>
        <w:rPr>
          <w:sz w:val="24"/>
          <w:szCs w:val="24"/>
        </w:rPr>
      </w:pPr>
      <w:r w:rsidRPr="00EC69DA">
        <w:rPr>
          <w:spacing w:val="2"/>
          <w:sz w:val="24"/>
          <w:szCs w:val="24"/>
        </w:rPr>
        <w:t xml:space="preserve">Mainland China's logistics industry has been experiencing tremendous growth, driven </w:t>
      </w:r>
      <w:r w:rsidRPr="00EC69DA">
        <w:rPr>
          <w:sz w:val="24"/>
          <w:szCs w:val="24"/>
        </w:rPr>
        <w:t xml:space="preserve">by sustainable expansion of domestic and international trade. China's trade volume in 2003 reached a record high of US$851.2 billion, ranked fourth after the USA, Germany </w:t>
      </w:r>
      <w:r w:rsidRPr="00EC69DA">
        <w:rPr>
          <w:spacing w:val="-2"/>
          <w:sz w:val="24"/>
          <w:szCs w:val="24"/>
        </w:rPr>
        <w:t xml:space="preserve">and Japan; and reached US$1154.8 billion in 2004, becoming number three in the world. </w:t>
      </w:r>
      <w:r w:rsidRPr="00EC69DA">
        <w:rPr>
          <w:sz w:val="24"/>
          <w:szCs w:val="24"/>
        </w:rPr>
        <w:t xml:space="preserve">Meanwhile, mainland China's imports and exports exceeded US$400 billion in 2003 and </w:t>
      </w:r>
      <w:r w:rsidRPr="00EC69DA">
        <w:rPr>
          <w:spacing w:val="5"/>
          <w:sz w:val="24"/>
          <w:szCs w:val="24"/>
        </w:rPr>
        <w:t>over US$550 billion in 2004.</w:t>
      </w:r>
      <w:r w:rsidR="00F7178E">
        <w:rPr>
          <w:rStyle w:val="FootnoteReference"/>
          <w:spacing w:val="5"/>
          <w:sz w:val="24"/>
          <w:szCs w:val="24"/>
        </w:rPr>
        <w:footnoteReference w:id="1"/>
      </w:r>
      <w:r w:rsidRPr="00EC69DA">
        <w:rPr>
          <w:spacing w:val="5"/>
          <w:sz w:val="24"/>
          <w:szCs w:val="24"/>
        </w:rPr>
        <w:t xml:space="preserve"> Along with the growth of international trade, the total </w:t>
      </w:r>
      <w:r w:rsidRPr="00EC69DA">
        <w:rPr>
          <w:spacing w:val="-1"/>
          <w:sz w:val="24"/>
          <w:szCs w:val="24"/>
        </w:rPr>
        <w:t xml:space="preserve">value of logistics expenditure in China in 2004 reached RMB 3.386 billion, at a growth of </w:t>
      </w:r>
      <w:r w:rsidRPr="00EC69DA">
        <w:rPr>
          <w:sz w:val="24"/>
          <w:szCs w:val="24"/>
        </w:rPr>
        <w:t>12.9 per cent over the year.</w:t>
      </w:r>
    </w:p>
    <w:p w:rsidR="00E54E3C" w:rsidRPr="00EC69DA" w:rsidRDefault="00257BE0" w:rsidP="001C1EFD">
      <w:pPr>
        <w:pStyle w:val="Style4"/>
        <w:spacing w:before="36" w:line="240" w:lineRule="auto"/>
        <w:rPr>
          <w:rStyle w:val="CharacterStyle1"/>
          <w:rFonts w:ascii="Times New Roman" w:hAnsi="Times New Roman" w:cs="Times New Roman"/>
          <w:sz w:val="24"/>
          <w:szCs w:val="24"/>
        </w:rPr>
      </w:pPr>
      <w:r w:rsidRPr="00EC69DA">
        <w:rPr>
          <w:rStyle w:val="CharacterStyle1"/>
          <w:rFonts w:ascii="Times New Roman" w:hAnsi="Times New Roman" w:cs="Times New Roman"/>
          <w:spacing w:val="-4"/>
          <w:sz w:val="24"/>
          <w:szCs w:val="24"/>
        </w:rPr>
        <w:t xml:space="preserve">As a result, total volume of logistics in China in 2006 has been RMB 59 trillion, growing </w:t>
      </w:r>
      <w:r w:rsidRPr="00EC69DA">
        <w:rPr>
          <w:rStyle w:val="CharacterStyle1"/>
          <w:rFonts w:ascii="Times New Roman" w:hAnsi="Times New Roman" w:cs="Times New Roman"/>
          <w:spacing w:val="-2"/>
          <w:sz w:val="24"/>
          <w:szCs w:val="24"/>
        </w:rPr>
        <w:t xml:space="preserve">17 per cent over the preceding year. This sector has been developed in a physically sound </w:t>
      </w:r>
      <w:r w:rsidRPr="00EC69DA">
        <w:rPr>
          <w:rStyle w:val="CharacterStyle1"/>
          <w:rFonts w:ascii="Times New Roman" w:hAnsi="Times New Roman" w:cs="Times New Roman"/>
          <w:spacing w:val="-3"/>
          <w:sz w:val="24"/>
          <w:szCs w:val="24"/>
        </w:rPr>
        <w:t xml:space="preserve">manner and added value has reached RMB 1.4 trillion in 2006 up 12.1 per cent over 2005. </w:t>
      </w:r>
      <w:r w:rsidRPr="00EC69DA">
        <w:rPr>
          <w:rStyle w:val="CharacterStyle1"/>
          <w:rFonts w:ascii="Times New Roman" w:hAnsi="Times New Roman" w:cs="Times New Roman"/>
          <w:spacing w:val="-1"/>
          <w:sz w:val="24"/>
          <w:szCs w:val="24"/>
        </w:rPr>
        <w:t xml:space="preserve">Transportation fees were RMB 2.1 trillion, an increase of 12.1 per cent. The increase can be seen in inventory and delivery service along with a 16.7 per cent rise in custodial fees. </w:t>
      </w:r>
      <w:r w:rsidRPr="00EC69DA">
        <w:rPr>
          <w:rStyle w:val="CharacterStyle1"/>
          <w:rFonts w:ascii="Times New Roman" w:hAnsi="Times New Roman" w:cs="Times New Roman"/>
          <w:sz w:val="24"/>
          <w:szCs w:val="24"/>
        </w:rPr>
        <w:t>Delivery, processing and packaging has grown consistently.</w:t>
      </w:r>
      <w:r w:rsidR="00F7178E">
        <w:rPr>
          <w:rStyle w:val="FootnoteReference"/>
          <w:spacing w:val="5"/>
          <w:sz w:val="24"/>
          <w:szCs w:val="24"/>
        </w:rPr>
        <w:footnoteReference w:id="2"/>
      </w:r>
    </w:p>
    <w:p w:rsidR="00E54E3C" w:rsidRPr="00EC69DA" w:rsidRDefault="00257BE0" w:rsidP="001C1EFD">
      <w:pPr>
        <w:pStyle w:val="Style4"/>
        <w:spacing w:after="252" w:line="240" w:lineRule="auto"/>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In the past private companies without substantial support from government had to overcome many obstacles and frustrations in order to succeed or even survive. Today in China, private companies have never been more active, and are striving against all odds to catch the wave of rapid market development, amidst the competition that includes state-owned enterprises and even foreign industry players.</w:t>
      </w:r>
    </w:p>
    <w:p w:rsidR="00E54E3C" w:rsidRPr="00EC69DA" w:rsidRDefault="00B8613A" w:rsidP="001C1EFD">
      <w:pPr>
        <w:adjustRightInd/>
        <w:rPr>
          <w:sz w:val="24"/>
          <w:szCs w:val="24"/>
        </w:rPr>
      </w:pPr>
      <w:r w:rsidRPr="00EC69DA">
        <w:rPr>
          <w:noProof/>
          <w:sz w:val="24"/>
          <w:szCs w:val="24"/>
        </w:rPr>
        <w:drawing>
          <wp:inline distT="0" distB="0" distL="0" distR="0">
            <wp:extent cx="5722664" cy="3472543"/>
            <wp:effectExtent l="0" t="0" r="0" b="0"/>
            <wp:docPr id="2" name="Picture 2" descr="_Pi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Pic2"/>
                    <pic:cNvPicPr>
                      <a:picLocks noChangeAspect="1" noChangeArrowheads="1"/>
                    </pic:cNvPicPr>
                  </pic:nvPicPr>
                  <pic:blipFill rotWithShape="1">
                    <a:blip r:embed="rId9">
                      <a:extLst>
                        <a:ext uri="{28A0092B-C50C-407E-A947-70E740481C1C}">
                          <a14:useLocalDpi xmlns:a14="http://schemas.microsoft.com/office/drawing/2010/main" val="0"/>
                        </a:ext>
                      </a:extLst>
                    </a:blip>
                    <a:srcRect b="1835"/>
                    <a:stretch/>
                  </pic:blipFill>
                  <pic:spPr bwMode="auto">
                    <a:xfrm>
                      <a:off x="0" y="0"/>
                      <a:ext cx="5727905" cy="3475723"/>
                    </a:xfrm>
                    <a:prstGeom prst="rect">
                      <a:avLst/>
                    </a:prstGeom>
                    <a:noFill/>
                    <a:ln>
                      <a:noFill/>
                    </a:ln>
                    <a:extLst>
                      <a:ext uri="{53640926-AAD7-44D8-BBD7-CCE9431645EC}">
                        <a14:shadowObscured xmlns:a14="http://schemas.microsoft.com/office/drawing/2010/main"/>
                      </a:ext>
                    </a:extLst>
                  </pic:spPr>
                </pic:pic>
              </a:graphicData>
            </a:graphic>
          </wp:inline>
        </w:drawing>
      </w:r>
    </w:p>
    <w:p w:rsidR="00E54E3C" w:rsidRPr="00EC69DA" w:rsidRDefault="00E54E3C" w:rsidP="001C1EFD">
      <w:pPr>
        <w:pStyle w:val="Style3"/>
        <w:tabs>
          <w:tab w:val="left" w:pos="360"/>
        </w:tabs>
        <w:spacing w:line="240" w:lineRule="auto"/>
        <w:ind w:left="360" w:hanging="360"/>
        <w:rPr>
          <w:rStyle w:val="CharacterStyle2"/>
          <w:rFonts w:ascii="Times New Roman" w:hAnsi="Times New Roman" w:cs="Times New Roman"/>
          <w:spacing w:val="-4"/>
          <w:sz w:val="24"/>
          <w:szCs w:val="24"/>
        </w:rPr>
      </w:pPr>
    </w:p>
    <w:p w:rsidR="00E54E3C" w:rsidRDefault="00E54E3C" w:rsidP="001C1EFD">
      <w:pPr>
        <w:widowControl/>
        <w:tabs>
          <w:tab w:val="left" w:pos="360"/>
        </w:tabs>
        <w:ind w:left="360" w:hanging="360"/>
        <w:rPr>
          <w:sz w:val="24"/>
          <w:szCs w:val="24"/>
        </w:rPr>
      </w:pPr>
    </w:p>
    <w:p w:rsidR="008A6D2E" w:rsidRDefault="008A6D2E" w:rsidP="001C1EFD">
      <w:pPr>
        <w:widowControl/>
        <w:tabs>
          <w:tab w:val="left" w:pos="360"/>
        </w:tabs>
        <w:ind w:left="360" w:hanging="360"/>
        <w:rPr>
          <w:sz w:val="24"/>
          <w:szCs w:val="24"/>
        </w:rPr>
      </w:pPr>
    </w:p>
    <w:p w:rsidR="00E54E3C" w:rsidRPr="00EC69DA" w:rsidRDefault="00257BE0" w:rsidP="001C1EFD">
      <w:pPr>
        <w:pStyle w:val="Style1"/>
        <w:adjustRightInd/>
        <w:spacing w:before="36"/>
        <w:ind w:firstLine="360"/>
        <w:jc w:val="both"/>
        <w:rPr>
          <w:sz w:val="24"/>
          <w:szCs w:val="24"/>
        </w:rPr>
      </w:pPr>
      <w:r w:rsidRPr="00EC69DA">
        <w:rPr>
          <w:spacing w:val="-1"/>
          <w:sz w:val="24"/>
          <w:szCs w:val="24"/>
        </w:rPr>
        <w:t xml:space="preserve">Many global customers are looking for much more than mere transportation services. </w:t>
      </w:r>
      <w:r w:rsidRPr="00EC69DA">
        <w:rPr>
          <w:spacing w:val="5"/>
          <w:sz w:val="24"/>
          <w:szCs w:val="24"/>
        </w:rPr>
        <w:t xml:space="preserve">They are also seeking a reliable logistics partner who can offer sophisticated supply </w:t>
      </w:r>
      <w:r w:rsidRPr="00EC69DA">
        <w:rPr>
          <w:sz w:val="24"/>
          <w:szCs w:val="24"/>
        </w:rPr>
        <w:t xml:space="preserve">chain solutions and a guaranteed time-to-market for their products. China's logistics </w:t>
      </w:r>
      <w:r w:rsidRPr="00EC69DA">
        <w:rPr>
          <w:spacing w:val="-2"/>
          <w:sz w:val="24"/>
          <w:szCs w:val="24"/>
        </w:rPr>
        <w:t xml:space="preserve">industry was facing challenges such as geographical diversity and regionalism, regulation </w:t>
      </w:r>
      <w:r w:rsidRPr="00EC69DA">
        <w:rPr>
          <w:spacing w:val="3"/>
          <w:sz w:val="24"/>
          <w:szCs w:val="24"/>
        </w:rPr>
        <w:t xml:space="preserve">differences, industry monopoly, unfair competition and so on, but the ongoing reform </w:t>
      </w:r>
      <w:r w:rsidRPr="00EC69DA">
        <w:rPr>
          <w:sz w:val="24"/>
          <w:szCs w:val="24"/>
        </w:rPr>
        <w:t xml:space="preserve">and functionality transfer of the Chinese government coupled with increased demand </w:t>
      </w:r>
      <w:r w:rsidRPr="00EC69DA">
        <w:rPr>
          <w:spacing w:val="2"/>
          <w:sz w:val="24"/>
          <w:szCs w:val="24"/>
        </w:rPr>
        <w:t xml:space="preserve">from global manufactories are slowly bringing the industry to a much better regulated </w:t>
      </w:r>
      <w:r w:rsidRPr="00EC69DA">
        <w:rPr>
          <w:sz w:val="24"/>
          <w:szCs w:val="24"/>
        </w:rPr>
        <w:t>and standardized market environment.</w:t>
      </w:r>
    </w:p>
    <w:p w:rsidR="00E54E3C" w:rsidRPr="008A6D2E" w:rsidRDefault="00257BE0" w:rsidP="001C1EFD">
      <w:pPr>
        <w:pStyle w:val="Style1"/>
        <w:adjustRightInd/>
        <w:spacing w:before="216"/>
        <w:jc w:val="both"/>
        <w:rPr>
          <w:rFonts w:ascii="Tahoma" w:hAnsi="Tahoma" w:cs="Tahoma"/>
          <w:sz w:val="24"/>
          <w:szCs w:val="24"/>
        </w:rPr>
      </w:pPr>
      <w:r w:rsidRPr="008A6D2E">
        <w:rPr>
          <w:rFonts w:ascii="Tahoma" w:hAnsi="Tahoma" w:cs="Tahoma"/>
          <w:sz w:val="24"/>
          <w:szCs w:val="24"/>
        </w:rPr>
        <w:t>13.2.3 DCHS WAREHOUSES</w:t>
      </w:r>
    </w:p>
    <w:p w:rsidR="00E54E3C" w:rsidRPr="00EC69DA" w:rsidRDefault="00257BE0" w:rsidP="001C1EFD">
      <w:pPr>
        <w:pStyle w:val="Style1"/>
        <w:adjustRightInd/>
        <w:spacing w:before="252"/>
        <w:jc w:val="both"/>
        <w:rPr>
          <w:sz w:val="24"/>
          <w:szCs w:val="24"/>
        </w:rPr>
      </w:pPr>
      <w:r w:rsidRPr="00EC69DA">
        <w:rPr>
          <w:spacing w:val="-3"/>
          <w:sz w:val="24"/>
          <w:szCs w:val="24"/>
        </w:rPr>
        <w:t xml:space="preserve">Sims Logistics has a vision to be the leading added-value logistics company. In early 2004, </w:t>
      </w:r>
      <w:r w:rsidRPr="00EC69DA">
        <w:rPr>
          <w:spacing w:val="-2"/>
          <w:sz w:val="24"/>
          <w:szCs w:val="24"/>
        </w:rPr>
        <w:t xml:space="preserve">Sims noticed the great potential of the logistic industry in the central and western regions </w:t>
      </w:r>
      <w:r w:rsidRPr="00EC69DA">
        <w:rPr>
          <w:spacing w:val="-1"/>
          <w:sz w:val="24"/>
          <w:szCs w:val="24"/>
        </w:rPr>
        <w:t xml:space="preserve">in the Pearl River Delta. The company had a good relationship with local government, set </w:t>
      </w:r>
      <w:r w:rsidRPr="00EC69DA">
        <w:rPr>
          <w:sz w:val="24"/>
          <w:szCs w:val="24"/>
        </w:rPr>
        <w:t>up DCHS and also is approved to build the only bonded warehouses</w:t>
      </w:r>
      <w:r w:rsidR="00731A32">
        <w:rPr>
          <w:rStyle w:val="FootnoteReference"/>
          <w:sz w:val="24"/>
          <w:szCs w:val="24"/>
        </w:rPr>
        <w:footnoteReference w:id="3"/>
      </w:r>
      <w:r w:rsidRPr="00EC69DA">
        <w:rPr>
          <w:sz w:val="24"/>
          <w:szCs w:val="24"/>
        </w:rPr>
        <w:t xml:space="preserve"> in Jiangmen.</w:t>
      </w:r>
    </w:p>
    <w:p w:rsidR="00E54E3C" w:rsidRPr="00EC69DA" w:rsidRDefault="00257BE0" w:rsidP="001C1EFD">
      <w:pPr>
        <w:pStyle w:val="Style1"/>
        <w:adjustRightInd/>
        <w:spacing w:before="36"/>
        <w:ind w:firstLine="360"/>
        <w:jc w:val="both"/>
        <w:rPr>
          <w:sz w:val="24"/>
          <w:szCs w:val="24"/>
        </w:rPr>
      </w:pPr>
      <w:r w:rsidRPr="00EC69DA">
        <w:rPr>
          <w:sz w:val="24"/>
          <w:szCs w:val="24"/>
        </w:rPr>
        <w:t xml:space="preserve">DCHS owns three types of warehouses: a common warehouse, an import bonded warehouse and an export bonded warehouse. Constant temperature (18°-20°C) storing and normal temperature storing are available for the export bonded warehouse and </w:t>
      </w:r>
      <w:r w:rsidRPr="00EC69DA">
        <w:rPr>
          <w:spacing w:val="6"/>
          <w:sz w:val="24"/>
          <w:szCs w:val="24"/>
        </w:rPr>
        <w:t xml:space="preserve">common warehouse. DCHS also plans to build constant temperature storage in the </w:t>
      </w:r>
      <w:r w:rsidRPr="00EC69DA">
        <w:rPr>
          <w:sz w:val="24"/>
          <w:szCs w:val="24"/>
        </w:rPr>
        <w:t>import bonded warehouse. Shelf storage and an advanced CCTV supervision system are installed in all warehouses.</w:t>
      </w:r>
    </w:p>
    <w:p w:rsidR="00E54E3C" w:rsidRPr="00EC69DA" w:rsidRDefault="00257BE0" w:rsidP="001C1EFD">
      <w:pPr>
        <w:pStyle w:val="Style1"/>
        <w:numPr>
          <w:ilvl w:val="0"/>
          <w:numId w:val="6"/>
        </w:numPr>
        <w:tabs>
          <w:tab w:val="clear" w:pos="360"/>
          <w:tab w:val="num" w:pos="720"/>
        </w:tabs>
        <w:adjustRightInd/>
        <w:spacing w:before="180"/>
        <w:jc w:val="both"/>
        <w:rPr>
          <w:sz w:val="24"/>
          <w:szCs w:val="24"/>
        </w:rPr>
      </w:pPr>
      <w:r w:rsidRPr="00EC69DA">
        <w:rPr>
          <w:spacing w:val="-1"/>
          <w:sz w:val="24"/>
          <w:szCs w:val="24"/>
        </w:rPr>
        <w:t xml:space="preserve">The import bonded warehouse, near the Xinhui Tianma Port, occupies 68,000 square </w:t>
      </w:r>
      <w:r w:rsidRPr="00EC69DA">
        <w:rPr>
          <w:sz w:val="24"/>
          <w:szCs w:val="24"/>
        </w:rPr>
        <w:t xml:space="preserve">meters and is the first warehouse with bonded functions in Jiangmen city. It is </w:t>
      </w:r>
      <w:r w:rsidRPr="00EC69DA">
        <w:rPr>
          <w:spacing w:val="2"/>
          <w:sz w:val="24"/>
          <w:szCs w:val="24"/>
        </w:rPr>
        <w:t xml:space="preserve">equipped with advanced warehouse management and security systems and is able </w:t>
      </w:r>
      <w:r w:rsidRPr="00EC69DA">
        <w:rPr>
          <w:sz w:val="24"/>
          <w:szCs w:val="24"/>
        </w:rPr>
        <w:t xml:space="preserve">to provide electronic handbook management by connecting with Chinese Customs' H2000 system. Based on these facilities, DCHS provides public bonded warehousing </w:t>
      </w:r>
      <w:r w:rsidRPr="00EC69DA">
        <w:rPr>
          <w:spacing w:val="3"/>
          <w:sz w:val="24"/>
          <w:szCs w:val="24"/>
        </w:rPr>
        <w:t xml:space="preserve">logistics services, able to store import and re-export goods, fuel which is supplied </w:t>
      </w:r>
      <w:r w:rsidRPr="00EC69DA">
        <w:rPr>
          <w:sz w:val="24"/>
          <w:szCs w:val="24"/>
        </w:rPr>
        <w:t>to international navigation of vessels and aircraft, materials and maintenance components. DCHS offers value-added services such as packaging, barcode printing and package splitting and classification.</w:t>
      </w:r>
    </w:p>
    <w:p w:rsidR="00E54E3C" w:rsidRPr="00EC69DA" w:rsidRDefault="00257BE0" w:rsidP="001C1EFD">
      <w:pPr>
        <w:pStyle w:val="Style1"/>
        <w:numPr>
          <w:ilvl w:val="0"/>
          <w:numId w:val="6"/>
        </w:numPr>
        <w:tabs>
          <w:tab w:val="clear" w:pos="360"/>
          <w:tab w:val="num" w:pos="720"/>
        </w:tabs>
        <w:adjustRightInd/>
        <w:jc w:val="both"/>
        <w:rPr>
          <w:sz w:val="24"/>
          <w:szCs w:val="24"/>
        </w:rPr>
      </w:pPr>
      <w:r w:rsidRPr="00EC69DA">
        <w:rPr>
          <w:spacing w:val="-4"/>
          <w:sz w:val="24"/>
          <w:szCs w:val="24"/>
        </w:rPr>
        <w:t xml:space="preserve">The export bonded warehouse, located in Da-Chang Shen, covers 8,000 square meters. </w:t>
      </w:r>
      <w:r w:rsidRPr="00EC69DA">
        <w:rPr>
          <w:sz w:val="24"/>
          <w:szCs w:val="24"/>
        </w:rPr>
        <w:t>It is equipped with an electronic security surveillance system, an electronic records management system and the Customs H2000 system.</w:t>
      </w:r>
    </w:p>
    <w:p w:rsidR="00E54E3C" w:rsidRPr="00EC69DA" w:rsidRDefault="00257BE0" w:rsidP="001C1EFD">
      <w:pPr>
        <w:pStyle w:val="Style1"/>
        <w:numPr>
          <w:ilvl w:val="0"/>
          <w:numId w:val="6"/>
        </w:numPr>
        <w:tabs>
          <w:tab w:val="clear" w:pos="360"/>
          <w:tab w:val="num" w:pos="720"/>
        </w:tabs>
        <w:adjustRightInd/>
        <w:rPr>
          <w:sz w:val="24"/>
          <w:szCs w:val="24"/>
        </w:rPr>
      </w:pPr>
      <w:r w:rsidRPr="00EC69DA">
        <w:rPr>
          <w:spacing w:val="8"/>
          <w:sz w:val="24"/>
          <w:szCs w:val="24"/>
        </w:rPr>
        <w:t xml:space="preserve">The common warehouse occupies 20,000 square meters and is equipped with </w:t>
      </w:r>
      <w:r w:rsidRPr="00EC69DA">
        <w:rPr>
          <w:sz w:val="24"/>
          <w:szCs w:val="24"/>
        </w:rPr>
        <w:t>advanced inventory management system computer software.</w:t>
      </w:r>
    </w:p>
    <w:p w:rsidR="00E54E3C" w:rsidRPr="008A6D2E" w:rsidRDefault="00257BE0" w:rsidP="001C1EFD">
      <w:pPr>
        <w:pStyle w:val="Style1"/>
        <w:adjustRightInd/>
        <w:spacing w:before="252"/>
        <w:rPr>
          <w:rFonts w:ascii="Tahoma" w:hAnsi="Tahoma" w:cs="Tahoma"/>
          <w:sz w:val="24"/>
          <w:szCs w:val="24"/>
        </w:rPr>
      </w:pPr>
      <w:r w:rsidRPr="008A6D2E">
        <w:rPr>
          <w:rFonts w:ascii="Tahoma" w:hAnsi="Tahoma" w:cs="Tahoma"/>
          <w:sz w:val="24"/>
          <w:szCs w:val="24"/>
        </w:rPr>
        <w:t>13.2.4 INFORMATION SYSTEMS OF DCHS</w:t>
      </w:r>
    </w:p>
    <w:p w:rsidR="00731A32" w:rsidRDefault="00257BE0" w:rsidP="001C1EFD">
      <w:pPr>
        <w:pStyle w:val="Style1"/>
        <w:adjustRightInd/>
        <w:spacing w:before="216"/>
        <w:jc w:val="both"/>
        <w:rPr>
          <w:sz w:val="24"/>
          <w:szCs w:val="24"/>
        </w:rPr>
      </w:pPr>
      <w:r w:rsidRPr="00EC69DA">
        <w:rPr>
          <w:sz w:val="24"/>
          <w:szCs w:val="24"/>
        </w:rPr>
        <w:t>To satisfy their customers' needs and improve their services, DCHS has installed closed-circuit television (CCTV). CCTV enables customers to log on to the system and supervise the warehouse through the website.</w:t>
      </w:r>
      <w:r w:rsidR="008A6D2E">
        <w:rPr>
          <w:sz w:val="24"/>
          <w:szCs w:val="24"/>
        </w:rPr>
        <w:t xml:space="preserve">  </w:t>
      </w:r>
    </w:p>
    <w:p w:rsidR="00E54E3C" w:rsidRPr="00EC69DA" w:rsidRDefault="00257BE0" w:rsidP="001C1EFD">
      <w:pPr>
        <w:pStyle w:val="Style1"/>
        <w:adjustRightInd/>
        <w:spacing w:before="36"/>
        <w:ind w:firstLine="288"/>
        <w:jc w:val="both"/>
        <w:rPr>
          <w:sz w:val="24"/>
          <w:szCs w:val="24"/>
        </w:rPr>
      </w:pPr>
      <w:r w:rsidRPr="00EC69DA">
        <w:rPr>
          <w:spacing w:val="-1"/>
          <w:sz w:val="24"/>
          <w:szCs w:val="24"/>
        </w:rPr>
        <w:lastRenderedPageBreak/>
        <w:t xml:space="preserve">DCHS also installed logistics management system software — Sims Logistics Solution </w:t>
      </w:r>
      <w:r w:rsidRPr="00EC69DA">
        <w:rPr>
          <w:spacing w:val="6"/>
          <w:sz w:val="24"/>
          <w:szCs w:val="24"/>
        </w:rPr>
        <w:t xml:space="preserve">(SLS). Foreign customers can inquire from the Internet and access information, for </w:t>
      </w:r>
      <w:r w:rsidRPr="00EC69DA">
        <w:rPr>
          <w:spacing w:val="4"/>
          <w:sz w:val="24"/>
          <w:szCs w:val="24"/>
        </w:rPr>
        <w:t xml:space="preserve">example production, the import and export of the materials, warehouse management </w:t>
      </w:r>
      <w:r w:rsidRPr="00EC69DA">
        <w:rPr>
          <w:sz w:val="24"/>
          <w:szCs w:val="24"/>
        </w:rPr>
        <w:t>and date code control, the arrangement of consolidation and container shipment.</w:t>
      </w:r>
    </w:p>
    <w:p w:rsidR="00E54E3C" w:rsidRPr="008A6D2E" w:rsidRDefault="00257BE0" w:rsidP="001C1EFD">
      <w:pPr>
        <w:pStyle w:val="Style4"/>
        <w:spacing w:before="360" w:after="240" w:line="240" w:lineRule="auto"/>
        <w:ind w:firstLine="0"/>
        <w:rPr>
          <w:rStyle w:val="CharacterStyle1"/>
          <w:rFonts w:ascii="Tahoma" w:hAnsi="Tahoma" w:cs="Tahoma"/>
          <w:sz w:val="24"/>
          <w:szCs w:val="24"/>
        </w:rPr>
      </w:pPr>
      <w:r w:rsidRPr="008A6D2E">
        <w:rPr>
          <w:rStyle w:val="CharacterStyle1"/>
          <w:rFonts w:ascii="Tahoma" w:hAnsi="Tahoma" w:cs="Tahoma"/>
          <w:sz w:val="24"/>
          <w:szCs w:val="24"/>
        </w:rPr>
        <w:t>13.2.5 SERVICES OF THE DCHS WAREHOUSE</w:t>
      </w:r>
    </w:p>
    <w:p w:rsidR="00E54E3C" w:rsidRPr="00EC69DA" w:rsidRDefault="00257BE0" w:rsidP="001C1EFD">
      <w:pPr>
        <w:pStyle w:val="Style4"/>
        <w:spacing w:before="252" w:line="240" w:lineRule="auto"/>
        <w:ind w:firstLine="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DCHS offers supplementary services in all of the warehouses. There are workshops that process many value-added services, for example, changing specifications to match a market change, changing packing, barcode printing and the like.</w:t>
      </w:r>
    </w:p>
    <w:p w:rsidR="00E54E3C" w:rsidRDefault="00257BE0" w:rsidP="001C1EFD">
      <w:pPr>
        <w:pStyle w:val="Style1"/>
        <w:adjustRightInd/>
        <w:jc w:val="both"/>
        <w:rPr>
          <w:sz w:val="24"/>
          <w:szCs w:val="24"/>
        </w:rPr>
      </w:pPr>
      <w:r w:rsidRPr="00EC69DA">
        <w:rPr>
          <w:sz w:val="24"/>
          <w:szCs w:val="24"/>
        </w:rPr>
        <w:t>The services DCHS can provide can be summarized as follows.</w:t>
      </w:r>
    </w:p>
    <w:p w:rsidR="00731A32" w:rsidRPr="00731A32" w:rsidRDefault="00731A32" w:rsidP="001C1EFD">
      <w:pPr>
        <w:pStyle w:val="Style1"/>
        <w:adjustRightInd/>
        <w:jc w:val="both"/>
        <w:rPr>
          <w:sz w:val="12"/>
          <w:szCs w:val="24"/>
        </w:rPr>
      </w:pPr>
    </w:p>
    <w:p w:rsidR="00E54E3C" w:rsidRPr="00EC69DA" w:rsidRDefault="00257BE0" w:rsidP="001C1EFD">
      <w:pPr>
        <w:pStyle w:val="Style6"/>
        <w:numPr>
          <w:ilvl w:val="0"/>
          <w:numId w:val="5"/>
        </w:numPr>
        <w:tabs>
          <w:tab w:val="clear" w:pos="360"/>
          <w:tab w:val="num" w:pos="792"/>
        </w:tabs>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Distribution. </w:t>
      </w:r>
      <w:r w:rsidRPr="00EC69DA">
        <w:rPr>
          <w:rStyle w:val="CharacterStyle1"/>
          <w:rFonts w:ascii="Times New Roman" w:hAnsi="Times New Roman" w:cs="Times New Roman"/>
          <w:sz w:val="24"/>
          <w:szCs w:val="24"/>
        </w:rPr>
        <w:t xml:space="preserve">DCHS provides quick delivery time. Located near the Tianma Port, cargo </w:t>
      </w:r>
      <w:r w:rsidRPr="00EC69DA">
        <w:rPr>
          <w:rStyle w:val="CharacterStyle1"/>
          <w:rFonts w:ascii="Times New Roman" w:hAnsi="Times New Roman" w:cs="Times New Roman"/>
          <w:spacing w:val="-1"/>
          <w:sz w:val="24"/>
          <w:szCs w:val="24"/>
        </w:rPr>
        <w:t xml:space="preserve">from DCHS takes half a day to arrive at Tianma Port and one day to Hong Kong Port. </w:t>
      </w:r>
      <w:r w:rsidRPr="00EC69DA">
        <w:rPr>
          <w:rStyle w:val="CharacterStyle1"/>
          <w:rFonts w:ascii="Times New Roman" w:hAnsi="Times New Roman" w:cs="Times New Roman"/>
          <w:spacing w:val="-2"/>
          <w:sz w:val="24"/>
          <w:szCs w:val="24"/>
        </w:rPr>
        <w:t xml:space="preserve">It is a two-hour drive from the main cities in the Pearl River Delta region. Customs are </w:t>
      </w:r>
      <w:r w:rsidRPr="00EC69DA">
        <w:rPr>
          <w:rStyle w:val="CharacterStyle1"/>
          <w:rFonts w:ascii="Times New Roman" w:hAnsi="Times New Roman" w:cs="Times New Roman"/>
          <w:sz w:val="24"/>
          <w:szCs w:val="24"/>
        </w:rPr>
        <w:t>able to monitor and control the delivery of the goods by GPS.</w:t>
      </w:r>
    </w:p>
    <w:p w:rsidR="00E54E3C" w:rsidRPr="00EC69DA" w:rsidRDefault="00257BE0" w:rsidP="001C1EFD">
      <w:pPr>
        <w:pStyle w:val="Style6"/>
        <w:numPr>
          <w:ilvl w:val="0"/>
          <w:numId w:val="5"/>
        </w:numPr>
        <w:tabs>
          <w:tab w:val="clear" w:pos="360"/>
          <w:tab w:val="num" w:pos="792"/>
        </w:tabs>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pacing w:val="11"/>
          <w:sz w:val="24"/>
          <w:szCs w:val="24"/>
        </w:rPr>
        <w:t xml:space="preserve">Product package and labeling. </w:t>
      </w:r>
      <w:r w:rsidRPr="00EC69DA">
        <w:rPr>
          <w:rStyle w:val="CharacterStyle1"/>
          <w:rFonts w:ascii="Times New Roman" w:hAnsi="Times New Roman" w:cs="Times New Roman"/>
          <w:spacing w:val="11"/>
          <w:sz w:val="24"/>
          <w:szCs w:val="24"/>
        </w:rPr>
        <w:t xml:space="preserve">DCHS can provide packing, repacking material </w:t>
      </w:r>
      <w:r w:rsidRPr="00EC69DA">
        <w:rPr>
          <w:rStyle w:val="CharacterStyle1"/>
          <w:rFonts w:ascii="Times New Roman" w:hAnsi="Times New Roman" w:cs="Times New Roman"/>
          <w:spacing w:val="7"/>
          <w:sz w:val="24"/>
          <w:szCs w:val="24"/>
        </w:rPr>
        <w:t xml:space="preserve">procurement and label printing. DCHS suggests that manufacturers ship their </w:t>
      </w:r>
      <w:r w:rsidRPr="00EC69DA">
        <w:rPr>
          <w:rStyle w:val="CharacterStyle1"/>
          <w:rFonts w:ascii="Times New Roman" w:hAnsi="Times New Roman" w:cs="Times New Roman"/>
          <w:sz w:val="24"/>
          <w:szCs w:val="24"/>
        </w:rPr>
        <w:t xml:space="preserve">products in bulk to the warehouse for repacking into retail packs to save cost. The </w:t>
      </w:r>
      <w:r w:rsidRPr="00EC69DA">
        <w:rPr>
          <w:rStyle w:val="CharacterStyle1"/>
          <w:rFonts w:ascii="Times New Roman" w:hAnsi="Times New Roman" w:cs="Times New Roman"/>
          <w:spacing w:val="-2"/>
          <w:sz w:val="24"/>
          <w:szCs w:val="24"/>
        </w:rPr>
        <w:t xml:space="preserve">repacking services have achieved International Quality Standard HACCP and IS09000 </w:t>
      </w:r>
      <w:r w:rsidRPr="00EC69DA">
        <w:rPr>
          <w:rStyle w:val="CharacterStyle1"/>
          <w:rFonts w:ascii="Times New Roman" w:hAnsi="Times New Roman" w:cs="Times New Roman"/>
          <w:spacing w:val="3"/>
          <w:sz w:val="24"/>
          <w:szCs w:val="24"/>
        </w:rPr>
        <w:t xml:space="preserve">certification. DCHS provides a further service by sourcing packaging materials so </w:t>
      </w:r>
      <w:r w:rsidRPr="00EC69DA">
        <w:rPr>
          <w:rStyle w:val="CharacterStyle1"/>
          <w:rFonts w:ascii="Times New Roman" w:hAnsi="Times New Roman" w:cs="Times New Roman"/>
          <w:sz w:val="24"/>
          <w:szCs w:val="24"/>
        </w:rPr>
        <w:t>that customers do not need to procure them. The Hong Kong government issued a regulatory requirement on food product labels to show information on allergens and food additives on prepackaged food products in July 2007. DCHS is able to provide labeling services when packing.</w:t>
      </w:r>
    </w:p>
    <w:p w:rsidR="00E54E3C" w:rsidRPr="00EC69DA" w:rsidRDefault="00257BE0" w:rsidP="001C1EFD">
      <w:pPr>
        <w:pStyle w:val="Style6"/>
        <w:numPr>
          <w:ilvl w:val="0"/>
          <w:numId w:val="5"/>
        </w:numPr>
        <w:tabs>
          <w:tab w:val="clear" w:pos="360"/>
          <w:tab w:val="num" w:pos="792"/>
        </w:tabs>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Food process. </w:t>
      </w:r>
      <w:r w:rsidRPr="00EC69DA">
        <w:rPr>
          <w:rStyle w:val="CharacterStyle1"/>
          <w:rFonts w:ascii="Times New Roman" w:hAnsi="Times New Roman" w:cs="Times New Roman"/>
          <w:sz w:val="24"/>
          <w:szCs w:val="24"/>
        </w:rPr>
        <w:t xml:space="preserve">DCHS is able to provide multi-temperature warehouses to store and </w:t>
      </w:r>
      <w:r w:rsidRPr="00EC69DA">
        <w:rPr>
          <w:rStyle w:val="CharacterStyle1"/>
          <w:rFonts w:ascii="Times New Roman" w:hAnsi="Times New Roman" w:cs="Times New Roman"/>
          <w:spacing w:val="5"/>
          <w:sz w:val="24"/>
          <w:szCs w:val="24"/>
        </w:rPr>
        <w:t xml:space="preserve">manage chilled and frozen food. Goods are handled at the required temperature </w:t>
      </w:r>
      <w:r w:rsidRPr="00EC69DA">
        <w:rPr>
          <w:rStyle w:val="CharacterStyle1"/>
          <w:rFonts w:ascii="Times New Roman" w:hAnsi="Times New Roman" w:cs="Times New Roman"/>
          <w:sz w:val="24"/>
          <w:szCs w:val="24"/>
        </w:rPr>
        <w:t>and storage conditions along the supply chain from manufacturers to storage and throughout the delivery process to customers, to ensure product freshness, hygiene and food safety are properly upheld.</w:t>
      </w:r>
    </w:p>
    <w:p w:rsidR="00E54E3C" w:rsidRPr="00EC69DA" w:rsidRDefault="00257BE0" w:rsidP="001C1EFD">
      <w:pPr>
        <w:pStyle w:val="Style6"/>
        <w:numPr>
          <w:ilvl w:val="0"/>
          <w:numId w:val="5"/>
        </w:numPr>
        <w:tabs>
          <w:tab w:val="clear" w:pos="360"/>
          <w:tab w:val="num" w:pos="792"/>
        </w:tabs>
        <w:spacing w:line="240" w:lineRule="auto"/>
        <w:ind w:left="360" w:right="0"/>
        <w:rPr>
          <w:rStyle w:val="CharacterStyle1"/>
          <w:rFonts w:ascii="Times New Roman" w:hAnsi="Times New Roman" w:cs="Times New Roman"/>
          <w:sz w:val="24"/>
          <w:szCs w:val="24"/>
        </w:rPr>
      </w:pPr>
      <w:r w:rsidRPr="00EC69DA">
        <w:rPr>
          <w:rStyle w:val="CharacterStyle1"/>
          <w:rFonts w:ascii="Times New Roman" w:hAnsi="Times New Roman" w:cs="Times New Roman"/>
          <w:i/>
          <w:iCs/>
          <w:sz w:val="24"/>
          <w:szCs w:val="24"/>
        </w:rPr>
        <w:t xml:space="preserve">Custom clearance services. </w:t>
      </w:r>
      <w:r w:rsidRPr="00EC69DA">
        <w:rPr>
          <w:rStyle w:val="CharacterStyle1"/>
          <w:rFonts w:ascii="Times New Roman" w:hAnsi="Times New Roman" w:cs="Times New Roman"/>
          <w:sz w:val="24"/>
          <w:szCs w:val="24"/>
        </w:rPr>
        <w:t xml:space="preserve">Due to the good relationship with local government and </w:t>
      </w:r>
      <w:r w:rsidRPr="00EC69DA">
        <w:rPr>
          <w:rStyle w:val="CharacterStyle1"/>
          <w:rFonts w:ascii="Times New Roman" w:hAnsi="Times New Roman" w:cs="Times New Roman"/>
          <w:spacing w:val="-2"/>
          <w:sz w:val="24"/>
          <w:szCs w:val="24"/>
        </w:rPr>
        <w:t xml:space="preserve">customs, local Customs has set up an Entry—exit Inspection and Quarantine office in </w:t>
      </w:r>
      <w:r w:rsidRPr="00EC69DA">
        <w:rPr>
          <w:rStyle w:val="CharacterStyle1"/>
          <w:rFonts w:ascii="Times New Roman" w:hAnsi="Times New Roman" w:cs="Times New Roman"/>
          <w:sz w:val="24"/>
          <w:szCs w:val="24"/>
        </w:rPr>
        <w:t>DCHS. DCHS can provide excellent Customs clearance services.</w:t>
      </w:r>
    </w:p>
    <w:p w:rsidR="00E54E3C" w:rsidRPr="00EC69DA" w:rsidRDefault="00257BE0" w:rsidP="001C1EFD">
      <w:pPr>
        <w:pStyle w:val="Style1"/>
        <w:numPr>
          <w:ilvl w:val="0"/>
          <w:numId w:val="5"/>
        </w:numPr>
        <w:tabs>
          <w:tab w:val="clear" w:pos="360"/>
          <w:tab w:val="num" w:pos="792"/>
        </w:tabs>
        <w:adjustRightInd/>
        <w:ind w:left="360"/>
        <w:rPr>
          <w:sz w:val="24"/>
          <w:szCs w:val="24"/>
        </w:rPr>
      </w:pPr>
      <w:r w:rsidRPr="00EC69DA">
        <w:rPr>
          <w:i/>
          <w:iCs/>
          <w:spacing w:val="-1"/>
          <w:sz w:val="24"/>
          <w:szCs w:val="24"/>
        </w:rPr>
        <w:t xml:space="preserve">Export or import consolidation services. </w:t>
      </w:r>
      <w:r w:rsidRPr="00EC69DA">
        <w:rPr>
          <w:spacing w:val="-1"/>
          <w:sz w:val="24"/>
          <w:szCs w:val="24"/>
        </w:rPr>
        <w:t xml:space="preserve">DCHS also helps to consolidate separate cargos </w:t>
      </w:r>
      <w:r w:rsidRPr="00EC69DA">
        <w:rPr>
          <w:sz w:val="24"/>
          <w:szCs w:val="24"/>
        </w:rPr>
        <w:t>into an integrated cargo, or swap goods in cargo according to requirements.</w:t>
      </w:r>
    </w:p>
    <w:p w:rsidR="00E54E3C" w:rsidRPr="00EC69DA" w:rsidRDefault="00257BE0" w:rsidP="001C1EFD">
      <w:pPr>
        <w:pStyle w:val="Style1"/>
        <w:numPr>
          <w:ilvl w:val="0"/>
          <w:numId w:val="5"/>
        </w:numPr>
        <w:tabs>
          <w:tab w:val="clear" w:pos="360"/>
          <w:tab w:val="num" w:pos="792"/>
        </w:tabs>
        <w:adjustRightInd/>
        <w:ind w:left="360"/>
        <w:rPr>
          <w:sz w:val="24"/>
          <w:szCs w:val="24"/>
        </w:rPr>
      </w:pPr>
      <w:r w:rsidRPr="00EC69DA">
        <w:rPr>
          <w:i/>
          <w:iCs/>
          <w:spacing w:val="-2"/>
          <w:sz w:val="24"/>
          <w:szCs w:val="24"/>
        </w:rPr>
        <w:t xml:space="preserve">Logistics net services. </w:t>
      </w:r>
      <w:r w:rsidRPr="00EC69DA">
        <w:rPr>
          <w:spacing w:val="-2"/>
          <w:sz w:val="24"/>
          <w:szCs w:val="24"/>
        </w:rPr>
        <w:t xml:space="preserve">With the logistic companies in Hong Kong and Macao, DCHS can </w:t>
      </w:r>
      <w:r w:rsidRPr="00EC69DA">
        <w:rPr>
          <w:sz w:val="24"/>
          <w:szCs w:val="24"/>
        </w:rPr>
        <w:t>provide extended logistics services outside China.</w:t>
      </w:r>
    </w:p>
    <w:p w:rsidR="00E54E3C" w:rsidRPr="007A7E9F" w:rsidRDefault="00257BE0" w:rsidP="00731A32">
      <w:pPr>
        <w:pStyle w:val="Style1"/>
        <w:adjustRightInd/>
        <w:spacing w:before="240" w:after="240"/>
        <w:rPr>
          <w:rFonts w:ascii="Tahoma" w:hAnsi="Tahoma" w:cs="Tahoma"/>
          <w:sz w:val="24"/>
          <w:szCs w:val="24"/>
        </w:rPr>
      </w:pPr>
      <w:r w:rsidRPr="007A7E9F">
        <w:rPr>
          <w:rFonts w:ascii="Tahoma" w:hAnsi="Tahoma" w:cs="Tahoma"/>
          <w:sz w:val="24"/>
          <w:szCs w:val="24"/>
        </w:rPr>
        <w:t>13.2.6 STRENGTHS OF DCHS' LOGISTIC SERVICES</w:t>
      </w:r>
    </w:p>
    <w:p w:rsidR="00E54E3C" w:rsidRPr="00EC69DA" w:rsidRDefault="00257BE0" w:rsidP="00731A32">
      <w:pPr>
        <w:pStyle w:val="Style4"/>
        <w:spacing w:before="216" w:line="240" w:lineRule="auto"/>
        <w:ind w:firstLine="0"/>
        <w:rPr>
          <w:sz w:val="24"/>
          <w:szCs w:val="24"/>
        </w:rPr>
      </w:pPr>
      <w:r w:rsidRPr="00EC69DA">
        <w:rPr>
          <w:rStyle w:val="CharacterStyle1"/>
          <w:rFonts w:ascii="Times New Roman" w:hAnsi="Times New Roman" w:cs="Times New Roman"/>
          <w:sz w:val="24"/>
          <w:szCs w:val="24"/>
        </w:rPr>
        <w:t xml:space="preserve">Although DCHS has a relatively good base and has developed into a powerful logistics </w:t>
      </w:r>
      <w:r w:rsidRPr="00EC69DA">
        <w:rPr>
          <w:rStyle w:val="CharacterStyle1"/>
          <w:rFonts w:ascii="Times New Roman" w:hAnsi="Times New Roman" w:cs="Times New Roman"/>
          <w:spacing w:val="-3"/>
          <w:sz w:val="24"/>
          <w:szCs w:val="24"/>
        </w:rPr>
        <w:t xml:space="preserve">company in the Pearl River Delta, it has also faced some problems. The development of the </w:t>
      </w:r>
      <w:r w:rsidRPr="00EC69DA">
        <w:rPr>
          <w:rStyle w:val="CharacterStyle1"/>
          <w:rFonts w:ascii="Times New Roman" w:hAnsi="Times New Roman" w:cs="Times New Roman"/>
          <w:spacing w:val="-1"/>
          <w:sz w:val="24"/>
          <w:szCs w:val="24"/>
        </w:rPr>
        <w:t xml:space="preserve">TPL industry has increased competition. DCHS is facing some challenges: how to expand </w:t>
      </w:r>
      <w:r w:rsidRPr="00EC69DA">
        <w:rPr>
          <w:rStyle w:val="CharacterStyle1"/>
          <w:rFonts w:ascii="Times New Roman" w:hAnsi="Times New Roman" w:cs="Times New Roman"/>
          <w:sz w:val="24"/>
          <w:szCs w:val="24"/>
        </w:rPr>
        <w:t xml:space="preserve">the business, how to develop new customers, how to maintain long-term cooperative </w:t>
      </w:r>
      <w:r w:rsidRPr="00EC69DA">
        <w:rPr>
          <w:rStyle w:val="CharacterStyle1"/>
          <w:rFonts w:ascii="Times New Roman" w:hAnsi="Times New Roman" w:cs="Times New Roman"/>
          <w:spacing w:val="-1"/>
          <w:sz w:val="24"/>
          <w:szCs w:val="24"/>
        </w:rPr>
        <w:t xml:space="preserve">relationships with old customers, how to face the pressure from competitors in price and </w:t>
      </w:r>
      <w:r w:rsidRPr="00EC69DA">
        <w:rPr>
          <w:rStyle w:val="CharacterStyle1"/>
          <w:rFonts w:ascii="Times New Roman" w:hAnsi="Times New Roman" w:cs="Times New Roman"/>
          <w:spacing w:val="4"/>
          <w:sz w:val="24"/>
          <w:szCs w:val="24"/>
        </w:rPr>
        <w:t xml:space="preserve">services. These concerns pushed DCHS into changing from a simple logistic provider </w:t>
      </w:r>
      <w:r w:rsidRPr="00EC69DA">
        <w:rPr>
          <w:rStyle w:val="CharacterStyle1"/>
          <w:rFonts w:ascii="Times New Roman" w:hAnsi="Times New Roman" w:cs="Times New Roman"/>
          <w:sz w:val="24"/>
          <w:szCs w:val="24"/>
        </w:rPr>
        <w:t>to a TPL provider. DCHS's logistics team pays much more attention to the value-added</w:t>
      </w:r>
      <w:r w:rsidR="00731A32">
        <w:rPr>
          <w:rStyle w:val="CharacterStyle1"/>
          <w:rFonts w:ascii="Times New Roman" w:hAnsi="Times New Roman" w:cs="Times New Roman"/>
          <w:sz w:val="24"/>
          <w:szCs w:val="24"/>
        </w:rPr>
        <w:t xml:space="preserve"> </w:t>
      </w:r>
      <w:r w:rsidR="009326F3">
        <w:rPr>
          <w:sz w:val="24"/>
          <w:szCs w:val="24"/>
        </w:rPr>
        <w:t xml:space="preserve"> </w:t>
      </w:r>
      <w:r w:rsidRPr="00EC69DA">
        <w:rPr>
          <w:sz w:val="24"/>
          <w:szCs w:val="24"/>
        </w:rPr>
        <w:lastRenderedPageBreak/>
        <w:t>services the company can provide, considering it to be one of the company's competitive strengths.</w:t>
      </w:r>
    </w:p>
    <w:p w:rsidR="00E54E3C" w:rsidRPr="007A7E9F" w:rsidRDefault="00257BE0" w:rsidP="001C1EFD">
      <w:pPr>
        <w:pStyle w:val="Style1"/>
        <w:adjustRightInd/>
        <w:spacing w:before="360" w:after="240"/>
        <w:rPr>
          <w:rFonts w:ascii="Tahoma" w:hAnsi="Tahoma" w:cs="Tahoma"/>
          <w:sz w:val="24"/>
          <w:szCs w:val="24"/>
        </w:rPr>
      </w:pPr>
      <w:r w:rsidRPr="007A7E9F">
        <w:rPr>
          <w:rFonts w:ascii="Tahoma" w:hAnsi="Tahoma" w:cs="Tahoma"/>
          <w:sz w:val="24"/>
          <w:szCs w:val="24"/>
        </w:rPr>
        <w:t>Value-added services in the import bonded warehouse</w:t>
      </w:r>
    </w:p>
    <w:p w:rsidR="00E54E3C" w:rsidRPr="00EC69DA" w:rsidRDefault="00257BE0" w:rsidP="001C1EFD">
      <w:pPr>
        <w:pStyle w:val="Style4"/>
        <w:spacing w:before="180" w:line="240" w:lineRule="auto"/>
        <w:ind w:firstLine="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The products inside a bonded warehouse are equivalent to those outside of China: they </w:t>
      </w:r>
      <w:r w:rsidRPr="00EC69DA">
        <w:rPr>
          <w:rStyle w:val="CharacterStyle1"/>
          <w:rFonts w:ascii="Times New Roman" w:hAnsi="Times New Roman" w:cs="Times New Roman"/>
          <w:spacing w:val="4"/>
          <w:sz w:val="24"/>
          <w:szCs w:val="24"/>
        </w:rPr>
        <w:t xml:space="preserve">do not need to go through the import procedure, and thus do not have to pay import </w:t>
      </w:r>
      <w:r w:rsidRPr="00EC69DA">
        <w:rPr>
          <w:rStyle w:val="CharacterStyle1"/>
          <w:rFonts w:ascii="Times New Roman" w:hAnsi="Times New Roman" w:cs="Times New Roman"/>
          <w:sz w:val="24"/>
          <w:szCs w:val="24"/>
        </w:rPr>
        <w:t>duty, they do not need to go through the export procedure when they are later exported. During the period between import and export, the law permits the carrying out of many value-added services in the bonded warehouses. Additionally, the cost for the rent of the warehouse in China is much lower than that in other developed countries. The following example illustrates this situation.</w:t>
      </w:r>
    </w:p>
    <w:p w:rsidR="00E54E3C" w:rsidRPr="00EC69DA" w:rsidRDefault="00257BE0" w:rsidP="001C1EFD">
      <w:pPr>
        <w:pStyle w:val="Style4"/>
        <w:spacing w:line="240" w:lineRule="auto"/>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Dongfang shoe factory in Dongguan exported a batch of sport shoes to Germany in </w:t>
      </w:r>
      <w:r w:rsidRPr="00EC69DA">
        <w:rPr>
          <w:rStyle w:val="CharacterStyle1"/>
          <w:rFonts w:ascii="Times New Roman" w:hAnsi="Times New Roman" w:cs="Times New Roman"/>
          <w:spacing w:val="-2"/>
          <w:sz w:val="24"/>
          <w:szCs w:val="24"/>
        </w:rPr>
        <w:t xml:space="preserve">June, 2006. Due to a slight defect in appearance (some tiny grey plastic particles stuck on </w:t>
      </w:r>
      <w:r w:rsidRPr="00EC69DA">
        <w:rPr>
          <w:rStyle w:val="CharacterStyle1"/>
          <w:rFonts w:ascii="Times New Roman" w:hAnsi="Times New Roman" w:cs="Times New Roman"/>
          <w:spacing w:val="2"/>
          <w:sz w:val="24"/>
          <w:szCs w:val="24"/>
        </w:rPr>
        <w:t xml:space="preserve">the bottom of the shoe soles) they were regarded as unsuitable when the shoes arrived </w:t>
      </w:r>
      <w:r w:rsidRPr="00EC69DA">
        <w:rPr>
          <w:rStyle w:val="CharacterStyle1"/>
          <w:rFonts w:ascii="Times New Roman" w:hAnsi="Times New Roman" w:cs="Times New Roman"/>
          <w:sz w:val="24"/>
          <w:szCs w:val="24"/>
        </w:rPr>
        <w:t xml:space="preserve">in Germany. The factory faced two choices: one was to entrust a local factory for second </w:t>
      </w:r>
      <w:r w:rsidRPr="00EC69DA">
        <w:rPr>
          <w:rStyle w:val="CharacterStyle1"/>
          <w:rFonts w:ascii="Times New Roman" w:hAnsi="Times New Roman" w:cs="Times New Roman"/>
          <w:spacing w:val="-3"/>
          <w:sz w:val="24"/>
          <w:szCs w:val="24"/>
        </w:rPr>
        <w:t xml:space="preserve">processing but the processing cost was too expensive and surpassed the commodity value. </w:t>
      </w:r>
      <w:r w:rsidRPr="00EC69DA">
        <w:rPr>
          <w:rStyle w:val="CharacterStyle1"/>
          <w:rFonts w:ascii="Times New Roman" w:hAnsi="Times New Roman" w:cs="Times New Roman"/>
          <w:sz w:val="24"/>
          <w:szCs w:val="24"/>
        </w:rPr>
        <w:t xml:space="preserve">The other was to go back to China, but it would then have to go through the import and export process again. At that time, the shoes had been returned to Hong Kong with a </w:t>
      </w:r>
      <w:r w:rsidRPr="00EC69DA">
        <w:rPr>
          <w:rStyle w:val="CharacterStyle1"/>
          <w:rFonts w:ascii="Times New Roman" w:hAnsi="Times New Roman" w:cs="Times New Roman"/>
          <w:spacing w:val="-2"/>
          <w:sz w:val="24"/>
          <w:szCs w:val="24"/>
        </w:rPr>
        <w:t xml:space="preserve">storage cost of 500,000 yuan per month. The factory owner, Mr Xu, saw an advertisement </w:t>
      </w:r>
      <w:r w:rsidRPr="00EC69DA">
        <w:rPr>
          <w:rStyle w:val="CharacterStyle1"/>
          <w:rFonts w:ascii="Times New Roman" w:hAnsi="Times New Roman" w:cs="Times New Roman"/>
          <w:sz w:val="24"/>
          <w:szCs w:val="24"/>
        </w:rPr>
        <w:t xml:space="preserve">about Sims in a harbor of Hong Kong and contacted the company for help. DCHS first </w:t>
      </w:r>
      <w:r w:rsidRPr="00EC69DA">
        <w:rPr>
          <w:rStyle w:val="CharacterStyle1"/>
          <w:rFonts w:ascii="Times New Roman" w:hAnsi="Times New Roman" w:cs="Times New Roman"/>
          <w:spacing w:val="-2"/>
          <w:sz w:val="24"/>
          <w:szCs w:val="24"/>
        </w:rPr>
        <w:t xml:space="preserve">transported the shoes to the bonded warehouse, which only costs 80,000 Yuan per month </w:t>
      </w:r>
      <w:r w:rsidRPr="00EC69DA">
        <w:rPr>
          <w:rStyle w:val="CharacterStyle1"/>
          <w:rFonts w:ascii="Times New Roman" w:hAnsi="Times New Roman" w:cs="Times New Roman"/>
          <w:sz w:val="24"/>
          <w:szCs w:val="24"/>
        </w:rPr>
        <w:t>to rent, then organized workers to clean out the shoes and had them repackaged. Mr Xu soon found another customer and sold them to France. DCHS's successful solution was based on its advantage of an imported bonded warehouse and value-added services, and solved the customer's problem.</w:t>
      </w:r>
    </w:p>
    <w:p w:rsidR="00E54E3C" w:rsidRPr="007A7E9F" w:rsidRDefault="00257BE0" w:rsidP="00731A32">
      <w:pPr>
        <w:pStyle w:val="Style1"/>
        <w:adjustRightInd/>
        <w:spacing w:before="360" w:after="360"/>
        <w:rPr>
          <w:rFonts w:ascii="Tahoma" w:hAnsi="Tahoma" w:cs="Tahoma"/>
          <w:sz w:val="24"/>
          <w:szCs w:val="24"/>
        </w:rPr>
      </w:pPr>
      <w:r w:rsidRPr="007A7E9F">
        <w:rPr>
          <w:rFonts w:ascii="Tahoma" w:hAnsi="Tahoma" w:cs="Tahoma"/>
          <w:sz w:val="24"/>
          <w:szCs w:val="24"/>
        </w:rPr>
        <w:t>Logistic network design service based on import bonded warehouse</w:t>
      </w:r>
    </w:p>
    <w:p w:rsidR="00E54E3C" w:rsidRPr="00EC69DA" w:rsidRDefault="00257BE0" w:rsidP="001C1EFD">
      <w:pPr>
        <w:pStyle w:val="Style4"/>
        <w:spacing w:before="180" w:line="240" w:lineRule="auto"/>
        <w:ind w:firstLine="0"/>
        <w:rPr>
          <w:rStyle w:val="CharacterStyle1"/>
          <w:rFonts w:ascii="Times New Roman" w:hAnsi="Times New Roman" w:cs="Times New Roman"/>
          <w:sz w:val="24"/>
          <w:szCs w:val="24"/>
        </w:rPr>
      </w:pPr>
      <w:r w:rsidRPr="00EC69DA">
        <w:rPr>
          <w:rStyle w:val="CharacterStyle1"/>
          <w:rFonts w:ascii="Times New Roman" w:hAnsi="Times New Roman" w:cs="Times New Roman"/>
          <w:spacing w:val="-2"/>
          <w:sz w:val="24"/>
          <w:szCs w:val="24"/>
        </w:rPr>
        <w:t xml:space="preserve">Brown and Haley sells candies under the brand name Almond Roca, and it is very popular </w:t>
      </w:r>
      <w:r w:rsidRPr="00EC69DA">
        <w:rPr>
          <w:rStyle w:val="CharacterStyle1"/>
          <w:rFonts w:ascii="Times New Roman" w:hAnsi="Times New Roman" w:cs="Times New Roman"/>
          <w:sz w:val="24"/>
          <w:szCs w:val="24"/>
        </w:rPr>
        <w:t>in China and Southeast Asia. Sims trading has been Almond Roca's trade agent for over 10 years in the Asia market.</w:t>
      </w:r>
    </w:p>
    <w:p w:rsidR="00E54E3C" w:rsidRPr="00EC69DA" w:rsidRDefault="00257BE0" w:rsidP="001C1EFD">
      <w:pPr>
        <w:pStyle w:val="Style4"/>
        <w:spacing w:line="240" w:lineRule="auto"/>
        <w:rPr>
          <w:rStyle w:val="CharacterStyle1"/>
          <w:rFonts w:ascii="Times New Roman" w:hAnsi="Times New Roman" w:cs="Times New Roman"/>
          <w:sz w:val="24"/>
          <w:szCs w:val="24"/>
        </w:rPr>
      </w:pPr>
      <w:r w:rsidRPr="00EC69DA">
        <w:rPr>
          <w:rStyle w:val="CharacterStyle1"/>
          <w:rFonts w:ascii="Times New Roman" w:hAnsi="Times New Roman" w:cs="Times New Roman"/>
          <w:spacing w:val="-1"/>
          <w:sz w:val="24"/>
          <w:szCs w:val="24"/>
        </w:rPr>
        <w:t xml:space="preserve">Before 2005, Almond Roca was only imported from the USA. The price was expensive and the product was only packaged in two sizes. The lack of variety in the packaging and </w:t>
      </w:r>
      <w:r w:rsidRPr="00EC69DA">
        <w:rPr>
          <w:rStyle w:val="CharacterStyle1"/>
          <w:rFonts w:ascii="Times New Roman" w:hAnsi="Times New Roman" w:cs="Times New Roman"/>
          <w:sz w:val="24"/>
          <w:szCs w:val="24"/>
        </w:rPr>
        <w:t xml:space="preserve">the high price soon led customers to turn to other brands. In recent years, the market share of Almond Roca has declined slightly. Faced with this problem, Sims and Brown </w:t>
      </w:r>
      <w:r w:rsidRPr="00EC69DA">
        <w:rPr>
          <w:rStyle w:val="CharacterStyle1"/>
          <w:rFonts w:ascii="Times New Roman" w:hAnsi="Times New Roman" w:cs="Times New Roman"/>
          <w:spacing w:val="3"/>
          <w:sz w:val="24"/>
          <w:szCs w:val="24"/>
        </w:rPr>
        <w:t xml:space="preserve">and Haley thought to change the situation by redesigning the logistic network to offer </w:t>
      </w:r>
      <w:r w:rsidRPr="00EC69DA">
        <w:rPr>
          <w:rStyle w:val="CharacterStyle1"/>
          <w:rFonts w:ascii="Times New Roman" w:hAnsi="Times New Roman" w:cs="Times New Roman"/>
          <w:sz w:val="24"/>
          <w:szCs w:val="24"/>
        </w:rPr>
        <w:t>a better service. Aware of the difficulties experienced by Brown and Haley, Sims trading introduced DCHS to them.</w:t>
      </w:r>
    </w:p>
    <w:p w:rsidR="00E54E3C" w:rsidRPr="00EC69DA" w:rsidRDefault="00257BE0" w:rsidP="001C1EFD">
      <w:pPr>
        <w:pStyle w:val="Style4"/>
        <w:spacing w:line="240" w:lineRule="auto"/>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The original logistic network of Almond Roca was so organized: the Almond Roca factory in the USA collected the sweet material from the USA producers and the packing </w:t>
      </w:r>
      <w:r w:rsidRPr="00EC69DA">
        <w:rPr>
          <w:rStyle w:val="CharacterStyle1"/>
          <w:rFonts w:ascii="Times New Roman" w:hAnsi="Times New Roman" w:cs="Times New Roman"/>
          <w:spacing w:val="1"/>
          <w:sz w:val="24"/>
          <w:szCs w:val="24"/>
        </w:rPr>
        <w:t xml:space="preserve">material from paper manufactured in Zhongshan and Dongguan of China then shipped </w:t>
      </w:r>
      <w:r w:rsidRPr="00EC69DA">
        <w:rPr>
          <w:rStyle w:val="CharacterStyle1"/>
          <w:rFonts w:ascii="Times New Roman" w:hAnsi="Times New Roman" w:cs="Times New Roman"/>
          <w:spacing w:val="-2"/>
          <w:sz w:val="24"/>
          <w:szCs w:val="24"/>
        </w:rPr>
        <w:t xml:space="preserve">it through the ShenZhen Yantian Port. For the Asia market, the final packed candies were </w:t>
      </w:r>
      <w:r w:rsidRPr="00EC69DA">
        <w:rPr>
          <w:rStyle w:val="CharacterStyle1"/>
          <w:rFonts w:ascii="Times New Roman" w:hAnsi="Times New Roman" w:cs="Times New Roman"/>
          <w:spacing w:val="2"/>
          <w:sz w:val="24"/>
          <w:szCs w:val="24"/>
        </w:rPr>
        <w:t xml:space="preserve">shipped to Sims Trading in Hong Kong, who were in charge of selling the Almond Roca </w:t>
      </w:r>
      <w:r w:rsidRPr="00EC69DA">
        <w:rPr>
          <w:rStyle w:val="CharacterStyle1"/>
          <w:rFonts w:ascii="Times New Roman" w:hAnsi="Times New Roman" w:cs="Times New Roman"/>
          <w:sz w:val="24"/>
          <w:szCs w:val="24"/>
        </w:rPr>
        <w:t>for China and all the Southeast Asia Market.</w:t>
      </w:r>
    </w:p>
    <w:p w:rsidR="00E54E3C" w:rsidRPr="00EC69DA" w:rsidRDefault="009326F3" w:rsidP="001C1EFD">
      <w:pPr>
        <w:pStyle w:val="Style4"/>
        <w:spacing w:before="36" w:after="252" w:line="240" w:lineRule="auto"/>
        <w:ind w:firstLine="360"/>
        <w:rPr>
          <w:rStyle w:val="CharacterStyle1"/>
          <w:rFonts w:ascii="Times New Roman" w:hAnsi="Times New Roman" w:cs="Times New Roman"/>
          <w:spacing w:val="-2"/>
          <w:sz w:val="24"/>
          <w:szCs w:val="24"/>
        </w:rPr>
      </w:pPr>
      <w:r>
        <w:rPr>
          <w:sz w:val="24"/>
          <w:szCs w:val="24"/>
        </w:rPr>
        <w:lastRenderedPageBreak/>
        <w:t xml:space="preserve"> </w:t>
      </w:r>
      <w:r w:rsidR="00257BE0" w:rsidRPr="00EC69DA">
        <w:rPr>
          <w:rStyle w:val="CharacterStyle1"/>
          <w:rFonts w:ascii="Times New Roman" w:hAnsi="Times New Roman" w:cs="Times New Roman"/>
          <w:sz w:val="24"/>
          <w:szCs w:val="24"/>
        </w:rPr>
        <w:t xml:space="preserve">After considerable investigation and preparation, the DCHS team designed a new logistics network. In the new design, instead of packing the Roca in the US factory, the candies are shipped in bulk to the bonded DCHS warehouse, as well as the packaging </w:t>
      </w:r>
      <w:r w:rsidR="00257BE0" w:rsidRPr="00EC69DA">
        <w:rPr>
          <w:rStyle w:val="CharacterStyle1"/>
          <w:rFonts w:ascii="Times New Roman" w:hAnsi="Times New Roman" w:cs="Times New Roman"/>
          <w:spacing w:val="-1"/>
          <w:sz w:val="24"/>
          <w:szCs w:val="24"/>
        </w:rPr>
        <w:t xml:space="preserve">materials. The packing is conducted in the imported bonded warehouse, and without any </w:t>
      </w:r>
      <w:r w:rsidR="00257BE0" w:rsidRPr="00EC69DA">
        <w:rPr>
          <w:rStyle w:val="CharacterStyle1"/>
          <w:rFonts w:ascii="Times New Roman" w:hAnsi="Times New Roman" w:cs="Times New Roman"/>
          <w:sz w:val="24"/>
          <w:szCs w:val="24"/>
        </w:rPr>
        <w:t xml:space="preserve">complicated import and export procedures, the finished products are sold to Southeast Asia. Customs clearance is only necessary for goods sold in China (Figure 13.4). DCHS </w:t>
      </w:r>
      <w:r w:rsidR="00257BE0" w:rsidRPr="00EC69DA">
        <w:rPr>
          <w:rStyle w:val="CharacterStyle1"/>
          <w:rFonts w:ascii="Times New Roman" w:hAnsi="Times New Roman" w:cs="Times New Roman"/>
          <w:spacing w:val="5"/>
          <w:sz w:val="24"/>
          <w:szCs w:val="24"/>
        </w:rPr>
        <w:t xml:space="preserve">provides services of shipment, packing and quality controls for the entire operation. Because DCHS installed an advanced computerized inventory management system, </w:t>
      </w:r>
      <w:r w:rsidR="00257BE0" w:rsidRPr="00EC69DA">
        <w:rPr>
          <w:rStyle w:val="CharacterStyle1"/>
          <w:rFonts w:ascii="Times New Roman" w:hAnsi="Times New Roman" w:cs="Times New Roman"/>
          <w:sz w:val="24"/>
          <w:szCs w:val="24"/>
        </w:rPr>
        <w:t xml:space="preserve">Brown and Haley can log in to the system and monitor its Roca inventory. As the best temperature to store candies is 20°C, DCHS, through GPS, cautiously and carefully </w:t>
      </w:r>
      <w:r w:rsidR="00257BE0" w:rsidRPr="00EC69DA">
        <w:rPr>
          <w:rStyle w:val="CharacterStyle1"/>
          <w:rFonts w:ascii="Times New Roman" w:hAnsi="Times New Roman" w:cs="Times New Roman"/>
          <w:spacing w:val="-2"/>
          <w:sz w:val="24"/>
          <w:szCs w:val="24"/>
        </w:rPr>
        <w:t>monitor all the storage, packing and transport processes to assure Almond Roca's quality.</w:t>
      </w:r>
    </w:p>
    <w:p w:rsidR="00E54E3C" w:rsidRDefault="00B8613A" w:rsidP="001C1EFD">
      <w:pPr>
        <w:adjustRightInd/>
        <w:spacing w:after="108"/>
        <w:rPr>
          <w:sz w:val="24"/>
          <w:szCs w:val="24"/>
        </w:rPr>
      </w:pPr>
      <w:r w:rsidRPr="00EC69DA">
        <w:rPr>
          <w:noProof/>
          <w:sz w:val="24"/>
          <w:szCs w:val="24"/>
        </w:rPr>
        <w:drawing>
          <wp:inline distT="0" distB="0" distL="0" distR="0">
            <wp:extent cx="5369109" cy="2552700"/>
            <wp:effectExtent l="0" t="0" r="3175" b="0"/>
            <wp:docPr id="3" name="Picture 3" descr="_Pi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3"/>
                    <pic:cNvPicPr>
                      <a:picLocks noChangeAspect="1" noChangeArrowheads="1"/>
                    </pic:cNvPicPr>
                  </pic:nvPicPr>
                  <pic:blipFill rotWithShape="1">
                    <a:blip r:embed="rId10">
                      <a:extLst>
                        <a:ext uri="{28A0092B-C50C-407E-A947-70E740481C1C}">
                          <a14:useLocalDpi xmlns:a14="http://schemas.microsoft.com/office/drawing/2010/main" val="0"/>
                        </a:ext>
                      </a:extLst>
                    </a:blip>
                    <a:srcRect l="6089" b="2811"/>
                    <a:stretch/>
                  </pic:blipFill>
                  <pic:spPr bwMode="auto">
                    <a:xfrm>
                      <a:off x="0" y="0"/>
                      <a:ext cx="5374643" cy="2555331"/>
                    </a:xfrm>
                    <a:prstGeom prst="rect">
                      <a:avLst/>
                    </a:prstGeom>
                    <a:noFill/>
                    <a:ln>
                      <a:noFill/>
                    </a:ln>
                    <a:extLst>
                      <a:ext uri="{53640926-AAD7-44D8-BBD7-CCE9431645EC}">
                        <a14:shadowObscured xmlns:a14="http://schemas.microsoft.com/office/drawing/2010/main"/>
                      </a:ext>
                    </a:extLst>
                  </pic:spPr>
                </pic:pic>
              </a:graphicData>
            </a:graphic>
          </wp:inline>
        </w:drawing>
      </w:r>
    </w:p>
    <w:p w:rsidR="00CF1340" w:rsidRDefault="00CF1340" w:rsidP="001C1EFD">
      <w:pPr>
        <w:adjustRightInd/>
        <w:spacing w:after="108"/>
        <w:rPr>
          <w:sz w:val="24"/>
          <w:szCs w:val="24"/>
        </w:rPr>
      </w:pPr>
    </w:p>
    <w:p w:rsidR="00E54E3C" w:rsidRPr="00EC69DA" w:rsidRDefault="00B8613A" w:rsidP="001C1EFD">
      <w:pPr>
        <w:adjustRightInd/>
        <w:rPr>
          <w:sz w:val="24"/>
          <w:szCs w:val="24"/>
        </w:rPr>
      </w:pPr>
      <w:r w:rsidRPr="00EC69DA">
        <w:rPr>
          <w:noProof/>
          <w:sz w:val="24"/>
          <w:szCs w:val="24"/>
        </w:rPr>
        <w:drawing>
          <wp:inline distT="0" distB="0" distL="0" distR="0">
            <wp:extent cx="5086350" cy="3175279"/>
            <wp:effectExtent l="0" t="0" r="0" b="6350"/>
            <wp:docPr id="4" name="Picture 4" descr="_Pi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_Pic4"/>
                    <pic:cNvPicPr>
                      <a:picLocks noChangeAspect="1" noChangeArrowheads="1"/>
                    </pic:cNvPicPr>
                  </pic:nvPicPr>
                  <pic:blipFill rotWithShape="1">
                    <a:blip r:embed="rId11">
                      <a:extLst>
                        <a:ext uri="{28A0092B-C50C-407E-A947-70E740481C1C}">
                          <a14:useLocalDpi xmlns:a14="http://schemas.microsoft.com/office/drawing/2010/main" val="0"/>
                        </a:ext>
                      </a:extLst>
                    </a:blip>
                    <a:srcRect b="1080"/>
                    <a:stretch/>
                  </pic:blipFill>
                  <pic:spPr bwMode="auto">
                    <a:xfrm>
                      <a:off x="0" y="0"/>
                      <a:ext cx="5086350" cy="3175279"/>
                    </a:xfrm>
                    <a:prstGeom prst="rect">
                      <a:avLst/>
                    </a:prstGeom>
                    <a:noFill/>
                    <a:ln>
                      <a:noFill/>
                    </a:ln>
                    <a:extLst>
                      <a:ext uri="{53640926-AAD7-44D8-BBD7-CCE9431645EC}">
                        <a14:shadowObscured xmlns:a14="http://schemas.microsoft.com/office/drawing/2010/main"/>
                      </a:ext>
                    </a:extLst>
                  </pic:spPr>
                </pic:pic>
              </a:graphicData>
            </a:graphic>
          </wp:inline>
        </w:drawing>
      </w:r>
    </w:p>
    <w:p w:rsidR="00E54E3C" w:rsidRPr="00EC69DA" w:rsidRDefault="009326F3" w:rsidP="001C1EFD">
      <w:pPr>
        <w:pStyle w:val="Style4"/>
        <w:spacing w:before="36" w:line="240" w:lineRule="auto"/>
        <w:ind w:firstLine="360"/>
        <w:rPr>
          <w:rStyle w:val="CharacterStyle1"/>
          <w:rFonts w:ascii="Times New Roman" w:hAnsi="Times New Roman" w:cs="Times New Roman"/>
          <w:sz w:val="24"/>
          <w:szCs w:val="24"/>
        </w:rPr>
      </w:pPr>
      <w:r>
        <w:rPr>
          <w:sz w:val="24"/>
          <w:szCs w:val="24"/>
        </w:rPr>
        <w:lastRenderedPageBreak/>
        <w:t xml:space="preserve"> </w:t>
      </w:r>
      <w:r w:rsidR="00257BE0" w:rsidRPr="00EC69DA">
        <w:rPr>
          <w:rStyle w:val="CharacterStyle1"/>
          <w:rFonts w:ascii="Times New Roman" w:hAnsi="Times New Roman" w:cs="Times New Roman"/>
          <w:sz w:val="24"/>
          <w:szCs w:val="24"/>
        </w:rPr>
        <w:t xml:space="preserve">This cooperation started in June, 2005 and by the end of 2006, both partners were </w:t>
      </w:r>
      <w:r w:rsidR="00257BE0" w:rsidRPr="00EC69DA">
        <w:rPr>
          <w:rStyle w:val="CharacterStyle1"/>
          <w:rFonts w:ascii="Times New Roman" w:hAnsi="Times New Roman" w:cs="Times New Roman"/>
          <w:spacing w:val="8"/>
          <w:sz w:val="24"/>
          <w:szCs w:val="24"/>
        </w:rPr>
        <w:t xml:space="preserve">satisfied with the relationship. The customer response time for Roca from buying </w:t>
      </w:r>
      <w:r w:rsidR="00257BE0" w:rsidRPr="00EC69DA">
        <w:rPr>
          <w:rStyle w:val="CharacterStyle1"/>
          <w:rFonts w:ascii="Times New Roman" w:hAnsi="Times New Roman" w:cs="Times New Roman"/>
          <w:sz w:val="24"/>
          <w:szCs w:val="24"/>
        </w:rPr>
        <w:t xml:space="preserve">materials to sales is one-quarter of the original. The price has decreased due to saved </w:t>
      </w:r>
      <w:r w:rsidR="00257BE0" w:rsidRPr="00EC69DA">
        <w:rPr>
          <w:rStyle w:val="CharacterStyle1"/>
          <w:rFonts w:ascii="Times New Roman" w:hAnsi="Times New Roman" w:cs="Times New Roman"/>
          <w:spacing w:val="-3"/>
          <w:sz w:val="24"/>
          <w:szCs w:val="24"/>
        </w:rPr>
        <w:t xml:space="preserve">Customs clearance and the reduced logistics costs. DCHS is also helping Brown and Haley </w:t>
      </w:r>
      <w:r w:rsidR="00257BE0" w:rsidRPr="00EC69DA">
        <w:rPr>
          <w:rStyle w:val="CharacterStyle1"/>
          <w:rFonts w:ascii="Times New Roman" w:hAnsi="Times New Roman" w:cs="Times New Roman"/>
          <w:sz w:val="24"/>
          <w:szCs w:val="24"/>
        </w:rPr>
        <w:t>to choose qualified and low-cost packing companies in China.</w:t>
      </w:r>
    </w:p>
    <w:p w:rsidR="00E54E3C" w:rsidRPr="007A7E9F" w:rsidRDefault="00257BE0" w:rsidP="001C1EFD">
      <w:pPr>
        <w:pStyle w:val="Style1"/>
        <w:adjustRightInd/>
        <w:spacing w:before="360" w:after="240"/>
        <w:rPr>
          <w:rFonts w:ascii="Tahoma" w:hAnsi="Tahoma" w:cs="Tahoma"/>
          <w:sz w:val="24"/>
        </w:rPr>
      </w:pPr>
      <w:r w:rsidRPr="007A7E9F">
        <w:rPr>
          <w:rFonts w:ascii="Tahoma" w:hAnsi="Tahoma" w:cs="Tahoma"/>
          <w:sz w:val="24"/>
        </w:rPr>
        <w:t>Logistic network design service based on export bonded warehouse</w:t>
      </w:r>
    </w:p>
    <w:p w:rsidR="00E54E3C" w:rsidRPr="00EC69DA" w:rsidRDefault="00257BE0" w:rsidP="001C1EFD">
      <w:pPr>
        <w:pStyle w:val="Style6"/>
        <w:spacing w:before="216" w:line="240" w:lineRule="auto"/>
        <w:ind w:left="0" w:right="0" w:firstLine="0"/>
        <w:rPr>
          <w:rStyle w:val="CharacterStyle1"/>
          <w:rFonts w:ascii="Times New Roman" w:hAnsi="Times New Roman" w:cs="Times New Roman"/>
          <w:sz w:val="24"/>
          <w:szCs w:val="24"/>
        </w:rPr>
      </w:pPr>
      <w:r w:rsidRPr="00EC69DA">
        <w:rPr>
          <w:rStyle w:val="CharacterStyle1"/>
          <w:rFonts w:ascii="Times New Roman" w:hAnsi="Times New Roman" w:cs="Times New Roman"/>
          <w:spacing w:val="5"/>
          <w:sz w:val="24"/>
          <w:szCs w:val="24"/>
        </w:rPr>
        <w:t xml:space="preserve">This is a further example of how DCHS takes advantage of its bonded warehouse to </w:t>
      </w:r>
      <w:r w:rsidRPr="00EC69DA">
        <w:rPr>
          <w:rStyle w:val="CharacterStyle1"/>
          <w:rFonts w:ascii="Times New Roman" w:hAnsi="Times New Roman" w:cs="Times New Roman"/>
          <w:sz w:val="24"/>
          <w:szCs w:val="24"/>
        </w:rPr>
        <w:t>provide network design for its customers, which demands a higher level of cooperation with each party involved in the network.</w:t>
      </w:r>
    </w:p>
    <w:p w:rsidR="00E54E3C" w:rsidRPr="00EC69DA" w:rsidRDefault="00257BE0" w:rsidP="001C1EFD">
      <w:pPr>
        <w:pStyle w:val="Style4"/>
        <w:spacing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La Cafetiere is a famous producer of coffee pots and offers an excellent price/value </w:t>
      </w:r>
      <w:r w:rsidRPr="00EC69DA">
        <w:rPr>
          <w:rStyle w:val="CharacterStyle1"/>
          <w:rFonts w:ascii="Times New Roman" w:hAnsi="Times New Roman" w:cs="Times New Roman"/>
          <w:spacing w:val="-1"/>
          <w:sz w:val="24"/>
          <w:szCs w:val="24"/>
        </w:rPr>
        <w:t xml:space="preserve">relationship, targeting the middle to high end of the coffee-maker market. It already sells </w:t>
      </w:r>
      <w:r w:rsidRPr="00EC69DA">
        <w:rPr>
          <w:rStyle w:val="CharacterStyle1"/>
          <w:rFonts w:ascii="Times New Roman" w:hAnsi="Times New Roman" w:cs="Times New Roman"/>
          <w:spacing w:val="3"/>
          <w:sz w:val="24"/>
          <w:szCs w:val="24"/>
        </w:rPr>
        <w:t xml:space="preserve">its products all over the world with two distribution centers, one in the UK and one in </w:t>
      </w:r>
      <w:r w:rsidRPr="00EC69DA">
        <w:rPr>
          <w:rStyle w:val="CharacterStyle1"/>
          <w:rFonts w:ascii="Times New Roman" w:hAnsi="Times New Roman" w:cs="Times New Roman"/>
          <w:spacing w:val="-2"/>
          <w:sz w:val="24"/>
          <w:szCs w:val="24"/>
        </w:rPr>
        <w:t xml:space="preserve">the USA, to serve its major markets in Europe and the USA, that in total account for some </w:t>
      </w:r>
      <w:r w:rsidRPr="00EC69DA">
        <w:rPr>
          <w:rStyle w:val="CharacterStyle1"/>
          <w:rFonts w:ascii="Times New Roman" w:hAnsi="Times New Roman" w:cs="Times New Roman"/>
          <w:spacing w:val="-3"/>
          <w:sz w:val="24"/>
          <w:szCs w:val="24"/>
        </w:rPr>
        <w:t xml:space="preserve">60-70 per cent of sales. La Cafetiere also sells in Asia where there is a considerable market </w:t>
      </w:r>
      <w:r w:rsidRPr="00EC69DA">
        <w:rPr>
          <w:rStyle w:val="CharacterStyle1"/>
          <w:rFonts w:ascii="Times New Roman" w:hAnsi="Times New Roman" w:cs="Times New Roman"/>
          <w:sz w:val="24"/>
          <w:szCs w:val="24"/>
        </w:rPr>
        <w:t>growth rate.</w:t>
      </w:r>
    </w:p>
    <w:p w:rsidR="00E54E3C" w:rsidRPr="00EC69DA" w:rsidRDefault="00257BE0" w:rsidP="001C1EFD">
      <w:pPr>
        <w:pStyle w:val="Style4"/>
        <w:spacing w:after="252"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pacing w:val="3"/>
          <w:sz w:val="24"/>
          <w:szCs w:val="24"/>
        </w:rPr>
        <w:t xml:space="preserve">La Cafetiere's distribution center is located in Greenfield, north Wales. It operates </w:t>
      </w:r>
      <w:r w:rsidRPr="00EC69DA">
        <w:rPr>
          <w:rStyle w:val="CharacterStyle1"/>
          <w:rFonts w:ascii="Times New Roman" w:hAnsi="Times New Roman" w:cs="Times New Roman"/>
          <w:sz w:val="24"/>
          <w:szCs w:val="24"/>
        </w:rPr>
        <w:t xml:space="preserve">six days a week, 24 hours a day. Demand fluctuates and results in variation of working </w:t>
      </w:r>
      <w:r w:rsidRPr="00EC69DA">
        <w:rPr>
          <w:rStyle w:val="CharacterStyle1"/>
          <w:rFonts w:ascii="Times New Roman" w:hAnsi="Times New Roman" w:cs="Times New Roman"/>
          <w:spacing w:val="4"/>
          <w:sz w:val="24"/>
          <w:szCs w:val="24"/>
        </w:rPr>
        <w:t xml:space="preserve">loads in the center. This challenge is well managed, but the biggest challenge comes </w:t>
      </w:r>
      <w:r w:rsidRPr="00EC69DA">
        <w:rPr>
          <w:rStyle w:val="CharacterStyle1"/>
          <w:rFonts w:ascii="Times New Roman" w:hAnsi="Times New Roman" w:cs="Times New Roman"/>
          <w:sz w:val="24"/>
          <w:szCs w:val="24"/>
        </w:rPr>
        <w:t xml:space="preserve">from the outsourcing of products. Products are manufactured in Asia. This enables La </w:t>
      </w:r>
      <w:r w:rsidRPr="00EC69DA">
        <w:rPr>
          <w:rStyle w:val="CharacterStyle1"/>
          <w:rFonts w:ascii="Times New Roman" w:hAnsi="Times New Roman" w:cs="Times New Roman"/>
          <w:spacing w:val="-1"/>
          <w:sz w:val="24"/>
          <w:szCs w:val="24"/>
        </w:rPr>
        <w:t xml:space="preserve">Cafetiere to satisfy the market with decent margins; however, the drawback was that the </w:t>
      </w:r>
      <w:r w:rsidRPr="00EC69DA">
        <w:rPr>
          <w:rStyle w:val="CharacterStyle1"/>
          <w:rFonts w:ascii="Times New Roman" w:hAnsi="Times New Roman" w:cs="Times New Roman"/>
          <w:sz w:val="24"/>
          <w:szCs w:val="24"/>
        </w:rPr>
        <w:t>company was forced to maintain quite a large amount of inventory for each label in the distribution center due to the long delivery time, usually over 45 days. The old logistics flow is shown in Figure 13.5.</w:t>
      </w:r>
    </w:p>
    <w:p w:rsidR="00E54E3C" w:rsidRPr="00EC69DA" w:rsidRDefault="00B8613A" w:rsidP="001C1EFD">
      <w:pPr>
        <w:adjustRightInd/>
        <w:jc w:val="center"/>
        <w:rPr>
          <w:sz w:val="24"/>
          <w:szCs w:val="24"/>
        </w:rPr>
      </w:pPr>
      <w:r w:rsidRPr="00EC69DA">
        <w:rPr>
          <w:noProof/>
          <w:sz w:val="24"/>
          <w:szCs w:val="24"/>
        </w:rPr>
        <w:drawing>
          <wp:inline distT="0" distB="0" distL="0" distR="0">
            <wp:extent cx="5418121" cy="3514380"/>
            <wp:effectExtent l="0" t="0" r="0" b="0"/>
            <wp:docPr id="5" name="Picture 5" descr="_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_Pic5"/>
                    <pic:cNvPicPr>
                      <a:picLocks noChangeAspect="1" noChangeArrowheads="1"/>
                    </pic:cNvPicPr>
                  </pic:nvPicPr>
                  <pic:blipFill rotWithShape="1">
                    <a:blip r:embed="rId12">
                      <a:extLst>
                        <a:ext uri="{28A0092B-C50C-407E-A947-70E740481C1C}">
                          <a14:useLocalDpi xmlns:a14="http://schemas.microsoft.com/office/drawing/2010/main" val="0"/>
                        </a:ext>
                      </a:extLst>
                    </a:blip>
                    <a:srcRect b="3144"/>
                    <a:stretch/>
                  </pic:blipFill>
                  <pic:spPr bwMode="auto">
                    <a:xfrm>
                      <a:off x="0" y="0"/>
                      <a:ext cx="5421498" cy="3516570"/>
                    </a:xfrm>
                    <a:prstGeom prst="rect">
                      <a:avLst/>
                    </a:prstGeom>
                    <a:noFill/>
                    <a:ln>
                      <a:noFill/>
                    </a:ln>
                    <a:extLst>
                      <a:ext uri="{53640926-AAD7-44D8-BBD7-CCE9431645EC}">
                        <a14:shadowObscured xmlns:a14="http://schemas.microsoft.com/office/drawing/2010/main"/>
                      </a:ext>
                    </a:extLst>
                  </pic:spPr>
                </pic:pic>
              </a:graphicData>
            </a:graphic>
          </wp:inline>
        </w:drawing>
      </w:r>
    </w:p>
    <w:p w:rsidR="00E54E3C" w:rsidRPr="00EC69DA" w:rsidRDefault="009326F3" w:rsidP="00CF1340">
      <w:pPr>
        <w:pStyle w:val="Style1"/>
        <w:adjustRightInd/>
        <w:spacing w:before="40"/>
        <w:ind w:firstLine="360"/>
        <w:jc w:val="both"/>
        <w:rPr>
          <w:sz w:val="24"/>
          <w:szCs w:val="24"/>
        </w:rPr>
      </w:pPr>
      <w:r>
        <w:rPr>
          <w:sz w:val="24"/>
          <w:szCs w:val="24"/>
        </w:rPr>
        <w:lastRenderedPageBreak/>
        <w:t xml:space="preserve"> </w:t>
      </w:r>
      <w:r w:rsidR="00257BE0" w:rsidRPr="00EC69DA">
        <w:rPr>
          <w:spacing w:val="10"/>
          <w:sz w:val="24"/>
          <w:szCs w:val="24"/>
        </w:rPr>
        <w:t xml:space="preserve">La Cafetiere designs the coffee pots and sends the design drafts to its Asian </w:t>
      </w:r>
      <w:r w:rsidR="00257BE0" w:rsidRPr="00EC69DA">
        <w:rPr>
          <w:sz w:val="24"/>
          <w:szCs w:val="24"/>
        </w:rPr>
        <w:t xml:space="preserve">manufacturers for production. Each manufacturer is responsible for a specific type of </w:t>
      </w:r>
      <w:r w:rsidR="00257BE0" w:rsidRPr="00EC69DA">
        <w:rPr>
          <w:spacing w:val="-2"/>
          <w:sz w:val="24"/>
          <w:szCs w:val="24"/>
        </w:rPr>
        <w:t xml:space="preserve">coffee pot. The manufacturers send the finished products to the La Cafetiere's distribution </w:t>
      </w:r>
      <w:r w:rsidR="00257BE0" w:rsidRPr="00EC69DA">
        <w:rPr>
          <w:spacing w:val="-1"/>
          <w:sz w:val="24"/>
          <w:szCs w:val="24"/>
        </w:rPr>
        <w:t xml:space="preserve">center in the UK for packing through Shenzhen Yantian port for custom clearance. In the </w:t>
      </w:r>
      <w:r w:rsidR="00257BE0" w:rsidRPr="00EC69DA">
        <w:rPr>
          <w:spacing w:val="-2"/>
          <w:sz w:val="24"/>
          <w:szCs w:val="24"/>
        </w:rPr>
        <w:t xml:space="preserve">UK center, all of the goods were repacked by themselves, with or without promotion items, </w:t>
      </w:r>
      <w:r w:rsidR="00257BE0" w:rsidRPr="00EC69DA">
        <w:rPr>
          <w:sz w:val="24"/>
          <w:szCs w:val="24"/>
        </w:rPr>
        <w:t>and then exported to customers around the world, including Asia. Asian manufacturers of La Cafetiere are distributed around Pearl River Delta in Yangjiang, Zhongshan and Zhuhai.</w:t>
      </w:r>
    </w:p>
    <w:p w:rsidR="00E54E3C" w:rsidRPr="00EC69DA" w:rsidRDefault="00257BE0" w:rsidP="00CF1340">
      <w:pPr>
        <w:pStyle w:val="Style4"/>
        <w:spacing w:before="40" w:line="240" w:lineRule="auto"/>
        <w:ind w:firstLine="360"/>
        <w:rPr>
          <w:rStyle w:val="CharacterStyle1"/>
          <w:rFonts w:ascii="Times New Roman" w:hAnsi="Times New Roman" w:cs="Times New Roman"/>
          <w:spacing w:val="-4"/>
          <w:sz w:val="24"/>
          <w:szCs w:val="24"/>
        </w:rPr>
      </w:pPr>
      <w:r w:rsidRPr="00EC69DA">
        <w:rPr>
          <w:rStyle w:val="CharacterStyle1"/>
          <w:rFonts w:ascii="Times New Roman" w:hAnsi="Times New Roman" w:cs="Times New Roman"/>
          <w:sz w:val="24"/>
          <w:szCs w:val="24"/>
        </w:rPr>
        <w:t xml:space="preserve">La Cafetiere has one distribution center in the UK, and everything from the raw </w:t>
      </w:r>
      <w:r w:rsidRPr="00EC69DA">
        <w:rPr>
          <w:rStyle w:val="CharacterStyle1"/>
          <w:rFonts w:ascii="Times New Roman" w:hAnsi="Times New Roman" w:cs="Times New Roman"/>
          <w:spacing w:val="-4"/>
          <w:sz w:val="24"/>
          <w:szCs w:val="24"/>
        </w:rPr>
        <w:t>materials, packages and coffee-makers, passes through here to the UK to the manufacturers and sale agents located across Europe and Asia. Such a network has obvious shortcomings.</w:t>
      </w:r>
    </w:p>
    <w:p w:rsidR="00E54E3C" w:rsidRPr="00EC69DA" w:rsidRDefault="00257BE0" w:rsidP="00CF1340">
      <w:pPr>
        <w:pStyle w:val="Style4"/>
        <w:spacing w:before="40"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It requires a minimum production quantity of 3000 sets of coffee-makers, which </w:t>
      </w:r>
      <w:r w:rsidRPr="00EC69DA">
        <w:rPr>
          <w:rStyle w:val="CharacterStyle1"/>
          <w:rFonts w:ascii="Times New Roman" w:hAnsi="Times New Roman" w:cs="Times New Roman"/>
          <w:spacing w:val="4"/>
          <w:sz w:val="24"/>
          <w:szCs w:val="24"/>
        </w:rPr>
        <w:t xml:space="preserve">filled one 40-inch container, otherwise the shipping costs per set are high. However, </w:t>
      </w:r>
      <w:r w:rsidRPr="00EC69DA">
        <w:rPr>
          <w:rStyle w:val="CharacterStyle1"/>
          <w:rFonts w:ascii="Times New Roman" w:hAnsi="Times New Roman" w:cs="Times New Roman"/>
          <w:sz w:val="24"/>
          <w:szCs w:val="24"/>
        </w:rPr>
        <w:t>today's consumer order tends to be lower in quantity with more variation.</w:t>
      </w:r>
    </w:p>
    <w:p w:rsidR="00E54E3C" w:rsidRPr="00EC69DA" w:rsidRDefault="00257BE0" w:rsidP="00CF1340">
      <w:pPr>
        <w:pStyle w:val="Style4"/>
        <w:spacing w:before="40"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Demand for the company's coffee-makers from Southeast Asia were increasing at a rapid rate, but cargo needed to be shipped to the UK from China for quality controls and </w:t>
      </w:r>
      <w:r w:rsidRPr="00EC69DA">
        <w:rPr>
          <w:rStyle w:val="CharacterStyle1"/>
          <w:rFonts w:ascii="Times New Roman" w:hAnsi="Times New Roman" w:cs="Times New Roman"/>
          <w:spacing w:val="-2"/>
          <w:sz w:val="24"/>
          <w:szCs w:val="24"/>
        </w:rPr>
        <w:t xml:space="preserve">then shipped back to China. Not only the custom clearance procedures were complicated, </w:t>
      </w:r>
      <w:r w:rsidRPr="00EC69DA">
        <w:rPr>
          <w:rStyle w:val="CharacterStyle1"/>
          <w:rFonts w:ascii="Times New Roman" w:hAnsi="Times New Roman" w:cs="Times New Roman"/>
          <w:sz w:val="24"/>
          <w:szCs w:val="24"/>
        </w:rPr>
        <w:t>but also the shipping costs were high. If quality controls in the UK found some quality problems, the products needed to be shipped back and forth between China and the UK several times.</w:t>
      </w:r>
    </w:p>
    <w:p w:rsidR="00E54E3C" w:rsidRPr="00EC69DA" w:rsidRDefault="00257BE0" w:rsidP="00CF1340">
      <w:pPr>
        <w:pStyle w:val="Style4"/>
        <w:spacing w:before="40"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Last but not least is the long shipping time. The shipping time from factory in Guangdong to the center in the UK took one month. The cargo for the Asia market took three months from the order to the arrival of final products: one month for the factory to manufacture the goods, one month's shipment from China to the UK and one month's shipment from the UK to Asia.</w:t>
      </w:r>
    </w:p>
    <w:p w:rsidR="00E54E3C" w:rsidRPr="00EC69DA" w:rsidRDefault="00257BE0" w:rsidP="00CF1340">
      <w:pPr>
        <w:pStyle w:val="Style4"/>
        <w:spacing w:before="40"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pacing w:val="-3"/>
          <w:sz w:val="24"/>
          <w:szCs w:val="24"/>
        </w:rPr>
        <w:t xml:space="preserve">Mr Johnson, the distribution manager, looked at the logistic flow chart after comments </w:t>
      </w:r>
      <w:r w:rsidRPr="00EC69DA">
        <w:rPr>
          <w:rStyle w:val="CharacterStyle1"/>
          <w:rFonts w:ascii="Times New Roman" w:hAnsi="Times New Roman" w:cs="Times New Roman"/>
          <w:sz w:val="24"/>
          <w:szCs w:val="24"/>
        </w:rPr>
        <w:t>from the company CEO: 'Johnson, consumer complaints against us have grown — 1256 complaints in 2004, up to 3034 this year, especially in the recent three months. Most complaints focus on the late delivery. Can we take any steps to solve this problem?'</w:t>
      </w:r>
    </w:p>
    <w:p w:rsidR="00E54E3C" w:rsidRPr="00EC69DA" w:rsidRDefault="00257BE0" w:rsidP="00CF1340">
      <w:pPr>
        <w:pStyle w:val="Style4"/>
        <w:spacing w:before="40" w:line="240" w:lineRule="auto"/>
        <w:ind w:firstLine="36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At the HOFEX 2005 exhibition mid-May 2005 Sims Logistics were promoting their one-stop logistics services. Customers and visitors were particularly impressed by Sims' </w:t>
      </w:r>
      <w:r w:rsidRPr="00EC69DA">
        <w:rPr>
          <w:rStyle w:val="CharacterStyle1"/>
          <w:rFonts w:ascii="Times New Roman" w:hAnsi="Times New Roman" w:cs="Times New Roman"/>
          <w:spacing w:val="-2"/>
          <w:sz w:val="24"/>
          <w:szCs w:val="24"/>
        </w:rPr>
        <w:t xml:space="preserve">new logistics center in Xinhui. This was where Mr Johnson first met with Mr Smith, which </w:t>
      </w:r>
      <w:r w:rsidRPr="00EC69DA">
        <w:rPr>
          <w:rStyle w:val="CharacterStyle1"/>
          <w:rFonts w:ascii="Times New Roman" w:hAnsi="Times New Roman" w:cs="Times New Roman"/>
          <w:spacing w:val="-1"/>
          <w:sz w:val="24"/>
          <w:szCs w:val="24"/>
        </w:rPr>
        <w:t xml:space="preserve">led to the strategic cooperation between DCHS and La Cafetiere. Mr Smith recommended </w:t>
      </w:r>
      <w:r w:rsidRPr="00EC69DA">
        <w:rPr>
          <w:rStyle w:val="CharacterStyle1"/>
          <w:rFonts w:ascii="Times New Roman" w:hAnsi="Times New Roman" w:cs="Times New Roman"/>
          <w:sz w:val="24"/>
          <w:szCs w:val="24"/>
        </w:rPr>
        <w:t>a new network design, taking advantage of their bonded warehouse in Xinhui, to Mr Johnson.</w:t>
      </w:r>
    </w:p>
    <w:p w:rsidR="00E54E3C" w:rsidRPr="00EC69DA" w:rsidRDefault="00257BE0" w:rsidP="00CF1340">
      <w:pPr>
        <w:pStyle w:val="Style1"/>
        <w:adjustRightInd/>
        <w:spacing w:before="40"/>
        <w:ind w:firstLine="360"/>
        <w:jc w:val="both"/>
        <w:rPr>
          <w:sz w:val="24"/>
          <w:szCs w:val="24"/>
        </w:rPr>
      </w:pPr>
      <w:r w:rsidRPr="00EC69DA">
        <w:rPr>
          <w:sz w:val="24"/>
          <w:szCs w:val="24"/>
        </w:rPr>
        <w:t xml:space="preserve">After several months of analysis and discussion between the managers of DCHS and La Cafetiere, they came up with a new logistics network solution (shown in Figure 13.6). All the coffee pots and packing materials from the supplier are sent to DCHS's export </w:t>
      </w:r>
      <w:r w:rsidRPr="00EC69DA">
        <w:rPr>
          <w:spacing w:val="7"/>
          <w:sz w:val="24"/>
          <w:szCs w:val="24"/>
        </w:rPr>
        <w:t xml:space="preserve">bonded warehouse. Within the bonded warehouse, DCHS will pack them, conduct </w:t>
      </w:r>
      <w:r w:rsidRPr="00EC69DA">
        <w:rPr>
          <w:sz w:val="24"/>
          <w:szCs w:val="24"/>
        </w:rPr>
        <w:t xml:space="preserve">quality controls and provide cargo consolidation services. As a result, DCHS not only replaced the main functions originally provided by the distribution center in the UK, but </w:t>
      </w:r>
      <w:r w:rsidRPr="00EC69DA">
        <w:rPr>
          <w:spacing w:val="-1"/>
          <w:sz w:val="24"/>
          <w:szCs w:val="24"/>
        </w:rPr>
        <w:t xml:space="preserve">saved La Cafetiere from expanding its present warehouse. The finished products are sent </w:t>
      </w:r>
      <w:r w:rsidRPr="00EC69DA">
        <w:rPr>
          <w:spacing w:val="4"/>
          <w:sz w:val="24"/>
          <w:szCs w:val="24"/>
        </w:rPr>
        <w:t xml:space="preserve">to the Nansha port or Hong Kong port depending on the cost, and from there sent to </w:t>
      </w:r>
      <w:r w:rsidRPr="00EC69DA">
        <w:rPr>
          <w:sz w:val="24"/>
          <w:szCs w:val="24"/>
        </w:rPr>
        <w:t xml:space="preserve">Asia, Europe or the center in the UK. DCHS owns very advanced inventory management </w:t>
      </w:r>
      <w:r w:rsidRPr="00EC69DA">
        <w:rPr>
          <w:spacing w:val="4"/>
          <w:sz w:val="24"/>
          <w:szCs w:val="24"/>
        </w:rPr>
        <w:t xml:space="preserve">(SLS) software, through which the British company is able to monitor their inventory </w:t>
      </w:r>
      <w:r w:rsidRPr="00EC69DA">
        <w:rPr>
          <w:sz w:val="24"/>
          <w:szCs w:val="24"/>
        </w:rPr>
        <w:t>any time.</w:t>
      </w:r>
    </w:p>
    <w:p w:rsidR="00E54E3C" w:rsidRPr="00EC69DA" w:rsidRDefault="009326F3" w:rsidP="001C1EFD">
      <w:pPr>
        <w:pStyle w:val="Style7"/>
        <w:spacing w:line="240" w:lineRule="auto"/>
        <w:ind w:left="0" w:right="0"/>
        <w:rPr>
          <w:rStyle w:val="CharacterStyle1"/>
          <w:rFonts w:ascii="Times New Roman" w:hAnsi="Times New Roman" w:cs="Times New Roman"/>
          <w:sz w:val="24"/>
          <w:szCs w:val="24"/>
        </w:rPr>
      </w:pPr>
      <w:r>
        <w:rPr>
          <w:sz w:val="24"/>
          <w:szCs w:val="24"/>
        </w:rPr>
        <w:lastRenderedPageBreak/>
        <w:t xml:space="preserve"> </w:t>
      </w:r>
      <w:r w:rsidR="00257BE0" w:rsidRPr="00EC69DA">
        <w:rPr>
          <w:rStyle w:val="CharacterStyle1"/>
          <w:rFonts w:ascii="Times New Roman" w:hAnsi="Times New Roman" w:cs="Times New Roman"/>
          <w:spacing w:val="-1"/>
          <w:sz w:val="24"/>
          <w:szCs w:val="24"/>
        </w:rPr>
        <w:t xml:space="preserve">Such a design brings many benefits to La Cafetiêre. All of the manufacturers are near </w:t>
      </w:r>
      <w:r w:rsidR="00257BE0" w:rsidRPr="00EC69DA">
        <w:rPr>
          <w:rStyle w:val="CharacterStyle1"/>
          <w:rFonts w:ascii="Times New Roman" w:hAnsi="Times New Roman" w:cs="Times New Roman"/>
          <w:spacing w:val="-2"/>
          <w:sz w:val="24"/>
          <w:szCs w:val="24"/>
        </w:rPr>
        <w:t xml:space="preserve">the DCHS warehouse. Time is saved in the shipment. If quality problems occur, the goods </w:t>
      </w:r>
      <w:r w:rsidR="00257BE0" w:rsidRPr="00EC69DA">
        <w:rPr>
          <w:rStyle w:val="CharacterStyle1"/>
          <w:rFonts w:ascii="Times New Roman" w:hAnsi="Times New Roman" w:cs="Times New Roman"/>
          <w:spacing w:val="3"/>
          <w:sz w:val="24"/>
          <w:szCs w:val="24"/>
        </w:rPr>
        <w:t xml:space="preserve">can be returned quickly from DCHS before they are shipped overseas. Secondly, labor </w:t>
      </w:r>
      <w:r w:rsidR="00257BE0" w:rsidRPr="00EC69DA">
        <w:rPr>
          <w:rStyle w:val="CharacterStyle1"/>
          <w:rFonts w:ascii="Times New Roman" w:hAnsi="Times New Roman" w:cs="Times New Roman"/>
          <w:sz w:val="24"/>
          <w:szCs w:val="24"/>
        </w:rPr>
        <w:t>cost of China is much lower than that in the UK. Thirdly, all the products that were originally sent separately by each factory to the distribution center in the UK can be aggregated into full containers and sent to the market directly. The shipping costs are reduced dramatically.</w:t>
      </w:r>
    </w:p>
    <w:p w:rsidR="00E54E3C" w:rsidRPr="00EC69DA" w:rsidRDefault="00257BE0" w:rsidP="001C1EFD">
      <w:pPr>
        <w:pStyle w:val="Style7"/>
        <w:spacing w:after="252" w:line="240" w:lineRule="auto"/>
        <w:ind w:left="0" w:right="0"/>
        <w:rPr>
          <w:rStyle w:val="CharacterStyle1"/>
          <w:rFonts w:ascii="Times New Roman" w:hAnsi="Times New Roman" w:cs="Times New Roman"/>
          <w:sz w:val="24"/>
          <w:szCs w:val="24"/>
        </w:rPr>
      </w:pPr>
      <w:r w:rsidRPr="00EC69DA">
        <w:rPr>
          <w:rStyle w:val="CharacterStyle1"/>
          <w:rFonts w:ascii="Times New Roman" w:hAnsi="Times New Roman" w:cs="Times New Roman"/>
          <w:sz w:val="24"/>
          <w:szCs w:val="24"/>
        </w:rPr>
        <w:t xml:space="preserve">In early 2006 La Cafetiêre and DCHS signed a contract and started the logistics </w:t>
      </w:r>
      <w:r w:rsidRPr="00EC69DA">
        <w:rPr>
          <w:rStyle w:val="CharacterStyle1"/>
          <w:rFonts w:ascii="Times New Roman" w:hAnsi="Times New Roman" w:cs="Times New Roman"/>
          <w:spacing w:val="-3"/>
          <w:sz w:val="24"/>
          <w:szCs w:val="24"/>
        </w:rPr>
        <w:t xml:space="preserve">cooperation. The results show that DCHS logistics' design successfully solved La Cafetiere's </w:t>
      </w:r>
      <w:r w:rsidRPr="00EC69DA">
        <w:rPr>
          <w:rStyle w:val="CharacterStyle1"/>
          <w:rFonts w:ascii="Times New Roman" w:hAnsi="Times New Roman" w:cs="Times New Roman"/>
          <w:sz w:val="24"/>
          <w:szCs w:val="24"/>
        </w:rPr>
        <w:t>warehouse problem, and reduced La Cafetiere's shipment costs.</w:t>
      </w:r>
    </w:p>
    <w:p w:rsidR="00E54E3C" w:rsidRDefault="00B8613A" w:rsidP="001C1EFD">
      <w:pPr>
        <w:adjustRightInd/>
        <w:spacing w:after="504"/>
        <w:jc w:val="center"/>
        <w:rPr>
          <w:sz w:val="24"/>
          <w:szCs w:val="24"/>
        </w:rPr>
      </w:pPr>
      <w:r>
        <w:rPr>
          <w:noProof/>
          <w:sz w:val="24"/>
          <w:szCs w:val="24"/>
        </w:rPr>
        <w:drawing>
          <wp:inline distT="0" distB="0" distL="0" distR="0" wp14:anchorId="2FFD617F" wp14:editId="269214CA">
            <wp:extent cx="6164140" cy="3646583"/>
            <wp:effectExtent l="0" t="0" r="8255" b="0"/>
            <wp:docPr id="6" name="Picture 6" descr="_Pi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_Pic6"/>
                    <pic:cNvPicPr>
                      <a:picLocks noChangeAspect="1" noChangeArrowheads="1"/>
                    </pic:cNvPicPr>
                  </pic:nvPicPr>
                  <pic:blipFill rotWithShape="1">
                    <a:blip r:embed="rId13">
                      <a:extLst>
                        <a:ext uri="{28A0092B-C50C-407E-A947-70E740481C1C}">
                          <a14:useLocalDpi xmlns:a14="http://schemas.microsoft.com/office/drawing/2010/main" val="0"/>
                        </a:ext>
                      </a:extLst>
                    </a:blip>
                    <a:srcRect l="2209" b="1121"/>
                    <a:stretch/>
                  </pic:blipFill>
                  <pic:spPr bwMode="auto">
                    <a:xfrm>
                      <a:off x="0" y="0"/>
                      <a:ext cx="6167577" cy="3648616"/>
                    </a:xfrm>
                    <a:prstGeom prst="rect">
                      <a:avLst/>
                    </a:prstGeom>
                    <a:noFill/>
                    <a:ln>
                      <a:noFill/>
                    </a:ln>
                    <a:extLst>
                      <a:ext uri="{53640926-AAD7-44D8-BBD7-CCE9431645EC}">
                        <a14:shadowObscured xmlns:a14="http://schemas.microsoft.com/office/drawing/2010/main"/>
                      </a:ext>
                    </a:extLst>
                  </pic:spPr>
                </pic:pic>
              </a:graphicData>
            </a:graphic>
          </wp:inline>
        </w:drawing>
      </w:r>
    </w:p>
    <w:p w:rsidR="00CF1340" w:rsidRDefault="00CF1340" w:rsidP="001C1EFD">
      <w:pPr>
        <w:adjustRightInd/>
        <w:spacing w:after="504"/>
        <w:jc w:val="center"/>
        <w:rPr>
          <w:sz w:val="24"/>
          <w:szCs w:val="24"/>
        </w:rPr>
      </w:pPr>
    </w:p>
    <w:p w:rsidR="007A7E9F" w:rsidRDefault="00CF1340" w:rsidP="00CF1340">
      <w:pPr>
        <w:adjustRightInd/>
        <w:spacing w:after="504"/>
        <w:jc w:val="center"/>
        <w:rPr>
          <w:rFonts w:ascii="Tahoma" w:hAnsi="Tahoma" w:cs="Tahoma"/>
          <w:b/>
          <w:bCs/>
          <w:sz w:val="22"/>
          <w:szCs w:val="22"/>
        </w:rPr>
      </w:pPr>
      <w:r>
        <w:rPr>
          <w:noProof/>
          <w:sz w:val="24"/>
          <w:szCs w:val="24"/>
        </w:rPr>
        <mc:AlternateContent>
          <mc:Choice Requires="wps">
            <w:drawing>
              <wp:anchor distT="0" distB="0" distL="114300" distR="114300" simplePos="0" relativeHeight="251664384" behindDoc="0" locked="0" layoutInCell="1" allowOverlap="1" wp14:anchorId="6F93387D" wp14:editId="7DEB0DD7">
                <wp:simplePos x="0" y="0"/>
                <wp:positionH relativeFrom="column">
                  <wp:posOffset>-163440</wp:posOffset>
                </wp:positionH>
                <wp:positionV relativeFrom="paragraph">
                  <wp:posOffset>290195</wp:posOffset>
                </wp:positionV>
                <wp:extent cx="5715000" cy="1257300"/>
                <wp:effectExtent l="0" t="0" r="19050" b="19050"/>
                <wp:wrapNone/>
                <wp:docPr id="10" name="Rectangle 10"/>
                <wp:cNvGraphicFramePr/>
                <a:graphic xmlns:a="http://schemas.openxmlformats.org/drawingml/2006/main">
                  <a:graphicData uri="http://schemas.microsoft.com/office/word/2010/wordprocessingShape">
                    <wps:wsp>
                      <wps:cNvSpPr/>
                      <wps:spPr>
                        <a:xfrm>
                          <a:off x="0" y="0"/>
                          <a:ext cx="5715000" cy="12573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8922A9" id="Rectangle 10" o:spid="_x0000_s1026" style="position:absolute;margin-left:-12.85pt;margin-top:22.85pt;width:450pt;height:99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" filled="f" strokecolor="black [3213]" strokeweight="1pt"/>
            </w:pict>
          </mc:Fallback>
        </mc:AlternateContent>
      </w:r>
    </w:p>
    <w:p w:rsidR="00E54E3C" w:rsidRPr="00CF1340" w:rsidRDefault="00257BE0" w:rsidP="001C1EFD">
      <w:pPr>
        <w:pStyle w:val="Style1"/>
        <w:adjustRightInd/>
        <w:spacing w:before="36"/>
        <w:rPr>
          <w:rFonts w:ascii="Tahoma" w:hAnsi="Tahoma" w:cs="Tahoma"/>
          <w:b/>
          <w:bCs/>
          <w:sz w:val="24"/>
          <w:szCs w:val="22"/>
        </w:rPr>
      </w:pPr>
      <w:r w:rsidRPr="00CF1340">
        <w:rPr>
          <w:rFonts w:ascii="Tahoma" w:hAnsi="Tahoma" w:cs="Tahoma"/>
          <w:b/>
          <w:bCs/>
          <w:sz w:val="24"/>
          <w:szCs w:val="22"/>
        </w:rPr>
        <w:t>LESSON LEARNED</w:t>
      </w:r>
    </w:p>
    <w:p w:rsidR="00E54E3C" w:rsidRPr="007A7E9F" w:rsidRDefault="00257BE0" w:rsidP="00CF1340">
      <w:pPr>
        <w:pStyle w:val="Style1"/>
        <w:adjustRightInd/>
        <w:spacing w:before="120" w:after="120"/>
        <w:rPr>
          <w:rFonts w:ascii="Tahoma" w:hAnsi="Tahoma" w:cs="Tahoma"/>
          <w:b/>
          <w:bCs/>
        </w:rPr>
      </w:pPr>
      <w:r w:rsidRPr="007A7E9F">
        <w:rPr>
          <w:rFonts w:ascii="Tahoma" w:hAnsi="Tahoma" w:cs="Tahoma"/>
          <w:b/>
          <w:bCs/>
        </w:rPr>
        <w:t>Selective outsourcing for a competitive advantage</w:t>
      </w:r>
    </w:p>
    <w:p w:rsidR="00E54E3C" w:rsidRPr="00CF1340" w:rsidRDefault="00257BE0" w:rsidP="001C1EFD">
      <w:pPr>
        <w:pStyle w:val="Style1"/>
        <w:adjustRightInd/>
        <w:rPr>
          <w:rFonts w:ascii="Tahoma" w:hAnsi="Tahoma" w:cs="Tahoma"/>
          <w:szCs w:val="18"/>
        </w:rPr>
      </w:pPr>
      <w:r w:rsidRPr="00CF1340">
        <w:rPr>
          <w:rFonts w:ascii="Tahoma" w:hAnsi="Tahoma" w:cs="Tahoma"/>
          <w:spacing w:val="10"/>
          <w:szCs w:val="18"/>
        </w:rPr>
        <w:t xml:space="preserve">From this case study we see how companies can gain competitive advantage thanks to the </w:t>
      </w:r>
      <w:r w:rsidRPr="00CF1340">
        <w:rPr>
          <w:rFonts w:ascii="Tahoma" w:hAnsi="Tahoma" w:cs="Tahoma"/>
          <w:szCs w:val="18"/>
        </w:rPr>
        <w:t>support of third-party service providers able to develop advanced (customized) solutions.</w:t>
      </w:r>
    </w:p>
    <w:p w:rsidR="009326F3" w:rsidRDefault="009326F3" w:rsidP="001C1EFD">
      <w:pPr>
        <w:pStyle w:val="Style8"/>
        <w:spacing w:line="240" w:lineRule="auto"/>
        <w:ind w:left="0"/>
        <w:rPr>
          <w:rFonts w:ascii="Tahoma" w:hAnsi="Tahoma" w:cs="Tahoma"/>
          <w:sz w:val="28"/>
          <w:szCs w:val="24"/>
        </w:rPr>
      </w:pPr>
      <w:r>
        <w:rPr>
          <w:rFonts w:ascii="Tahoma" w:hAnsi="Tahoma" w:cs="Tahoma"/>
          <w:sz w:val="28"/>
          <w:szCs w:val="24"/>
        </w:rPr>
        <w:t xml:space="preserve"> </w:t>
      </w:r>
    </w:p>
    <w:p w:rsidR="009326F3" w:rsidRDefault="009326F3" w:rsidP="001C1EFD">
      <w:pPr>
        <w:pStyle w:val="Style8"/>
        <w:spacing w:line="240" w:lineRule="auto"/>
        <w:ind w:left="0"/>
        <w:rPr>
          <w:rFonts w:ascii="Tahoma" w:hAnsi="Tahoma" w:cs="Tahoma"/>
          <w:sz w:val="28"/>
          <w:szCs w:val="24"/>
        </w:rPr>
      </w:pPr>
    </w:p>
    <w:p w:rsidR="009326F3" w:rsidRDefault="00CF1340" w:rsidP="00CF1340">
      <w:pPr>
        <w:pStyle w:val="Style8"/>
        <w:spacing w:line="240" w:lineRule="auto"/>
        <w:ind w:left="270"/>
        <w:rPr>
          <w:rFonts w:ascii="Tahoma" w:hAnsi="Tahoma" w:cs="Tahoma"/>
          <w:sz w:val="28"/>
          <w:szCs w:val="24"/>
        </w:rPr>
      </w:pPr>
      <w:r>
        <w:rPr>
          <w:noProof/>
          <w:sz w:val="24"/>
          <w:szCs w:val="24"/>
        </w:rPr>
        <w:lastRenderedPageBreak/>
        <mc:AlternateContent>
          <mc:Choice Requires="wps">
            <w:drawing>
              <wp:anchor distT="0" distB="0" distL="114300" distR="114300" simplePos="0" relativeHeight="251666432" behindDoc="0" locked="0" layoutInCell="1" allowOverlap="1" wp14:anchorId="2877492D" wp14:editId="033F15EC">
                <wp:simplePos x="0" y="0"/>
                <wp:positionH relativeFrom="column">
                  <wp:posOffset>-142118</wp:posOffset>
                </wp:positionH>
                <wp:positionV relativeFrom="paragraph">
                  <wp:posOffset>-28643</wp:posOffset>
                </wp:positionV>
                <wp:extent cx="5715000" cy="1696598"/>
                <wp:effectExtent l="0" t="0" r="19050" b="18415"/>
                <wp:wrapNone/>
                <wp:docPr id="11" name="Rectangle 11"/>
                <wp:cNvGraphicFramePr/>
                <a:graphic xmlns:a="http://schemas.openxmlformats.org/drawingml/2006/main">
                  <a:graphicData uri="http://schemas.microsoft.com/office/word/2010/wordprocessingShape">
                    <wps:wsp>
                      <wps:cNvSpPr/>
                      <wps:spPr>
                        <a:xfrm>
                          <a:off x="0" y="0"/>
                          <a:ext cx="5715000" cy="169659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E31830" id="Rectangle 11" o:spid="_x0000_s1026" style="position:absolute;margin-left:-11.2pt;margin-top:-2.25pt;width:450pt;height:133.6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" filled="f" strokecolor="black [3213]" strokeweight="1pt"/>
            </w:pict>
          </mc:Fallback>
        </mc:AlternateContent>
      </w:r>
    </w:p>
    <w:p w:rsidR="00E54E3C" w:rsidRDefault="00257BE0" w:rsidP="00CF1340">
      <w:pPr>
        <w:pStyle w:val="Style8"/>
        <w:spacing w:line="240" w:lineRule="auto"/>
        <w:ind w:left="270"/>
        <w:rPr>
          <w:rStyle w:val="CharacterStyle3"/>
          <w:rFonts w:ascii="Tahoma" w:hAnsi="Tahoma" w:cs="Tahoma"/>
          <w:b/>
          <w:bCs/>
          <w:sz w:val="22"/>
          <w:szCs w:val="22"/>
        </w:rPr>
      </w:pPr>
      <w:r>
        <w:rPr>
          <w:rStyle w:val="CharacterStyle3"/>
          <w:rFonts w:ascii="Tahoma" w:hAnsi="Tahoma" w:cs="Tahoma"/>
          <w:b/>
          <w:bCs/>
          <w:sz w:val="22"/>
          <w:szCs w:val="22"/>
        </w:rPr>
        <w:t>QUESTIONS FOR STUDENTS</w:t>
      </w:r>
    </w:p>
    <w:p w:rsidR="00E54E3C" w:rsidRDefault="00257BE0" w:rsidP="004B6210">
      <w:pPr>
        <w:pStyle w:val="Style8"/>
        <w:numPr>
          <w:ilvl w:val="0"/>
          <w:numId w:val="7"/>
        </w:numPr>
        <w:tabs>
          <w:tab w:val="clear" w:pos="360"/>
        </w:tabs>
        <w:spacing w:line="240" w:lineRule="auto"/>
        <w:ind w:left="720" w:hanging="450"/>
        <w:rPr>
          <w:rStyle w:val="CharacterStyle3"/>
          <w:rFonts w:ascii="Tahoma" w:hAnsi="Tahoma" w:cs="Tahoma"/>
          <w:sz w:val="18"/>
          <w:szCs w:val="18"/>
        </w:rPr>
      </w:pPr>
      <w:r>
        <w:rPr>
          <w:rStyle w:val="CharacterStyle3"/>
          <w:rFonts w:ascii="Tahoma" w:hAnsi="Tahoma" w:cs="Tahoma"/>
          <w:sz w:val="18"/>
          <w:szCs w:val="18"/>
        </w:rPr>
        <w:t>What are the strengths and the weaknesses of DCHS?</w:t>
      </w:r>
    </w:p>
    <w:p w:rsidR="00E54E3C" w:rsidRDefault="00257BE0" w:rsidP="004B6210">
      <w:pPr>
        <w:pStyle w:val="Style8"/>
        <w:numPr>
          <w:ilvl w:val="0"/>
          <w:numId w:val="7"/>
        </w:numPr>
        <w:tabs>
          <w:tab w:val="clear" w:pos="360"/>
        </w:tabs>
        <w:spacing w:line="240" w:lineRule="auto"/>
        <w:ind w:left="720" w:hanging="450"/>
        <w:rPr>
          <w:rStyle w:val="CharacterStyle3"/>
          <w:rFonts w:ascii="Tahoma" w:hAnsi="Tahoma" w:cs="Tahoma"/>
          <w:sz w:val="18"/>
          <w:szCs w:val="18"/>
        </w:rPr>
      </w:pPr>
      <w:r>
        <w:rPr>
          <w:rStyle w:val="CharacterStyle3"/>
          <w:rFonts w:ascii="Tahoma" w:hAnsi="Tahoma" w:cs="Tahoma"/>
          <w:sz w:val="18"/>
          <w:szCs w:val="18"/>
        </w:rPr>
        <w:t>What are the valued-added services provided by DCHS?</w:t>
      </w:r>
    </w:p>
    <w:p w:rsidR="00E54E3C" w:rsidRDefault="00257BE0" w:rsidP="004B6210">
      <w:pPr>
        <w:pStyle w:val="Style8"/>
        <w:numPr>
          <w:ilvl w:val="0"/>
          <w:numId w:val="8"/>
        </w:numPr>
        <w:tabs>
          <w:tab w:val="clear" w:pos="432"/>
          <w:tab w:val="num" w:pos="1170"/>
        </w:tabs>
        <w:spacing w:before="36" w:line="240" w:lineRule="auto"/>
        <w:ind w:left="720" w:hanging="450"/>
        <w:rPr>
          <w:rStyle w:val="CharacterStyle3"/>
          <w:rFonts w:ascii="Tahoma" w:hAnsi="Tahoma" w:cs="Tahoma"/>
          <w:sz w:val="18"/>
          <w:szCs w:val="18"/>
        </w:rPr>
      </w:pPr>
      <w:r>
        <w:rPr>
          <w:rStyle w:val="CharacterStyle3"/>
          <w:rFonts w:ascii="Tahoma" w:hAnsi="Tahoma" w:cs="Tahoma"/>
          <w:sz w:val="18"/>
          <w:szCs w:val="18"/>
        </w:rPr>
        <w:t>How can a third-party logistics provider supply customer-adapted services?</w:t>
      </w:r>
    </w:p>
    <w:p w:rsidR="00E54E3C" w:rsidRDefault="00257BE0" w:rsidP="00CF1340">
      <w:pPr>
        <w:pStyle w:val="Style1"/>
        <w:adjustRightInd/>
        <w:spacing w:before="396"/>
        <w:ind w:left="270"/>
        <w:rPr>
          <w:rFonts w:ascii="Tahoma" w:hAnsi="Tahoma" w:cs="Tahoma"/>
          <w:b/>
          <w:bCs/>
          <w:sz w:val="22"/>
          <w:szCs w:val="22"/>
        </w:rPr>
      </w:pPr>
      <w:r>
        <w:rPr>
          <w:rFonts w:ascii="Tahoma" w:hAnsi="Tahoma" w:cs="Tahoma"/>
          <w:b/>
          <w:bCs/>
          <w:sz w:val="22"/>
          <w:szCs w:val="22"/>
        </w:rPr>
        <w:t>OPEN DISCUSSION</w:t>
      </w:r>
    </w:p>
    <w:p w:rsidR="00E54E3C" w:rsidRDefault="00257BE0" w:rsidP="004B6210">
      <w:pPr>
        <w:pStyle w:val="Style8"/>
        <w:numPr>
          <w:ilvl w:val="0"/>
          <w:numId w:val="9"/>
        </w:numPr>
        <w:tabs>
          <w:tab w:val="clear" w:pos="432"/>
          <w:tab w:val="num" w:pos="1098"/>
        </w:tabs>
        <w:spacing w:line="240" w:lineRule="auto"/>
        <w:ind w:left="720" w:right="450" w:hanging="450"/>
        <w:rPr>
          <w:rStyle w:val="CharacterStyle3"/>
          <w:rFonts w:ascii="Tahoma" w:hAnsi="Tahoma" w:cs="Tahoma"/>
          <w:sz w:val="18"/>
          <w:szCs w:val="18"/>
        </w:rPr>
      </w:pPr>
      <w:r>
        <w:rPr>
          <w:rStyle w:val="CharacterStyle3"/>
          <w:rFonts w:ascii="Tahoma" w:hAnsi="Tahoma" w:cs="Tahoma"/>
          <w:sz w:val="18"/>
          <w:szCs w:val="18"/>
        </w:rPr>
        <w:t>Which could be the key success factors for a third-party logistics provider in the future?</w:t>
      </w:r>
      <w:bookmarkStart w:id="0" w:name="_GoBack"/>
      <w:bookmarkEnd w:id="0"/>
    </w:p>
    <w:p w:rsidR="00E54E3C" w:rsidRDefault="00257BE0" w:rsidP="004B6210">
      <w:pPr>
        <w:pStyle w:val="Style8"/>
        <w:numPr>
          <w:ilvl w:val="0"/>
          <w:numId w:val="10"/>
        </w:numPr>
        <w:tabs>
          <w:tab w:val="clear" w:pos="504"/>
          <w:tab w:val="num" w:pos="1170"/>
        </w:tabs>
        <w:spacing w:line="240" w:lineRule="auto"/>
        <w:ind w:left="720" w:hanging="450"/>
        <w:rPr>
          <w:rStyle w:val="CharacterStyle3"/>
          <w:rFonts w:ascii="Tahoma" w:hAnsi="Tahoma" w:cs="Tahoma"/>
          <w:sz w:val="18"/>
          <w:szCs w:val="18"/>
        </w:rPr>
      </w:pPr>
      <w:r>
        <w:rPr>
          <w:rStyle w:val="CharacterStyle3"/>
          <w:rFonts w:ascii="Tahoma" w:hAnsi="Tahoma" w:cs="Tahoma"/>
          <w:sz w:val="18"/>
          <w:szCs w:val="18"/>
        </w:rPr>
        <w:t>How can DCHS improve its logistics information system?</w:t>
      </w:r>
    </w:p>
    <w:p w:rsidR="00E54E3C" w:rsidRDefault="00257BE0" w:rsidP="001C1EFD">
      <w:pPr>
        <w:pStyle w:val="Style1"/>
        <w:adjustRightInd/>
        <w:spacing w:before="684"/>
        <w:rPr>
          <w:rFonts w:ascii="Arial Narrow" w:hAnsi="Arial Narrow" w:cs="Arial Narrow"/>
          <w:b/>
          <w:bCs/>
          <w:sz w:val="28"/>
          <w:szCs w:val="28"/>
        </w:rPr>
      </w:pPr>
      <w:r>
        <w:rPr>
          <w:rFonts w:ascii="Arial Narrow" w:hAnsi="Arial Narrow" w:cs="Arial Narrow"/>
          <w:b/>
          <w:bCs/>
          <w:sz w:val="28"/>
          <w:szCs w:val="28"/>
        </w:rPr>
        <w:t>References</w:t>
      </w:r>
    </w:p>
    <w:p w:rsidR="00E54E3C" w:rsidRDefault="00257BE0" w:rsidP="001C1EFD">
      <w:pPr>
        <w:pStyle w:val="Style1"/>
        <w:adjustRightInd/>
        <w:spacing w:before="252"/>
        <w:ind w:left="360" w:hanging="396"/>
        <w:jc w:val="both"/>
        <w:rPr>
          <w:rFonts w:ascii="Bookman Old Style" w:hAnsi="Bookman Old Style" w:cs="Bookman Old Style"/>
          <w:sz w:val="16"/>
          <w:szCs w:val="16"/>
        </w:rPr>
      </w:pPr>
      <w:r>
        <w:rPr>
          <w:rFonts w:ascii="Bookman Old Style" w:hAnsi="Bookman Old Style" w:cs="Bookman Old Style"/>
          <w:sz w:val="16"/>
          <w:szCs w:val="16"/>
        </w:rPr>
        <w:t xml:space="preserve">Bagchi, P.K and Virum, H. (1998). Logistical alliances: trends and prospects in integrated Europe. </w:t>
      </w:r>
      <w:r>
        <w:rPr>
          <w:i/>
          <w:iCs/>
          <w:sz w:val="18"/>
          <w:szCs w:val="18"/>
        </w:rPr>
        <w:t xml:space="preserve">Journal of Business Logistics, </w:t>
      </w:r>
      <w:r>
        <w:rPr>
          <w:rFonts w:ascii="Bookman Old Style" w:hAnsi="Bookman Old Style" w:cs="Bookman Old Style"/>
          <w:sz w:val="16"/>
          <w:szCs w:val="16"/>
        </w:rPr>
        <w:t>19(1), 191-213.</w:t>
      </w:r>
    </w:p>
    <w:p w:rsidR="00E54E3C" w:rsidRDefault="00257BE0" w:rsidP="001C1EFD">
      <w:pPr>
        <w:pStyle w:val="Style8"/>
        <w:spacing w:line="240" w:lineRule="auto"/>
        <w:ind w:left="360" w:hanging="396"/>
        <w:jc w:val="both"/>
        <w:rPr>
          <w:rStyle w:val="CharacterStyle3"/>
        </w:rPr>
      </w:pPr>
      <w:r>
        <w:rPr>
          <w:rStyle w:val="CharacterStyle3"/>
          <w:spacing w:val="-2"/>
        </w:rPr>
        <w:t xml:space="preserve">Coyle, J.J., Bradi, E.J. and Langley, C.J. (1996). </w:t>
      </w:r>
      <w:r>
        <w:rPr>
          <w:rStyle w:val="CharacterStyle3"/>
          <w:rFonts w:ascii="Times New Roman" w:hAnsi="Times New Roman" w:cs="Times New Roman"/>
          <w:i/>
          <w:iCs/>
          <w:spacing w:val="-2"/>
          <w:sz w:val="18"/>
          <w:szCs w:val="18"/>
        </w:rPr>
        <w:t xml:space="preserve">The Management of Business Logistics, </w:t>
      </w:r>
      <w:r>
        <w:rPr>
          <w:rStyle w:val="CharacterStyle3"/>
          <w:spacing w:val="-2"/>
        </w:rPr>
        <w:t xml:space="preserve">6th edn. Eagan, </w:t>
      </w:r>
      <w:r>
        <w:rPr>
          <w:rStyle w:val="CharacterStyle3"/>
        </w:rPr>
        <w:t>USA: West Publishing Company.</w:t>
      </w:r>
    </w:p>
    <w:p w:rsidR="00E54E3C" w:rsidRDefault="00257BE0" w:rsidP="001C1EFD">
      <w:pPr>
        <w:pStyle w:val="Style8"/>
        <w:spacing w:line="240" w:lineRule="auto"/>
        <w:ind w:left="360" w:hanging="396"/>
        <w:jc w:val="both"/>
        <w:rPr>
          <w:rStyle w:val="CharacterStyle3"/>
        </w:rPr>
      </w:pPr>
      <w:r>
        <w:rPr>
          <w:rStyle w:val="CharacterStyle3"/>
        </w:rPr>
        <w:t xml:space="preserve">Du, Wen (2004). </w:t>
      </w:r>
      <w:r>
        <w:rPr>
          <w:rStyle w:val="CharacterStyle3"/>
          <w:rFonts w:ascii="Times New Roman" w:hAnsi="Times New Roman" w:cs="Times New Roman"/>
          <w:i/>
          <w:iCs/>
          <w:sz w:val="18"/>
          <w:szCs w:val="18"/>
        </w:rPr>
        <w:t xml:space="preserve">Third Party Logistics. </w:t>
      </w:r>
      <w:r>
        <w:rPr>
          <w:rStyle w:val="CharacterStyle3"/>
        </w:rPr>
        <w:t>Beijing: China Machine Press.</w:t>
      </w:r>
    </w:p>
    <w:p w:rsidR="00E54E3C" w:rsidRDefault="00257BE0" w:rsidP="001C1EFD">
      <w:pPr>
        <w:pStyle w:val="Style8"/>
        <w:spacing w:line="240" w:lineRule="auto"/>
        <w:ind w:left="360" w:hanging="396"/>
        <w:jc w:val="both"/>
        <w:rPr>
          <w:rStyle w:val="CharacterStyle3"/>
        </w:rPr>
      </w:pPr>
      <w:r>
        <w:rPr>
          <w:rStyle w:val="CharacterStyle3"/>
          <w:spacing w:val="6"/>
        </w:rPr>
        <w:t xml:space="preserve">Hertz, S. and Alfredsson, M. (2003). Strategic development of third-party logistics' providers. </w:t>
      </w:r>
      <w:r>
        <w:rPr>
          <w:rStyle w:val="CharacterStyle3"/>
          <w:rFonts w:ascii="Times New Roman" w:hAnsi="Times New Roman" w:cs="Times New Roman"/>
          <w:i/>
          <w:iCs/>
          <w:sz w:val="18"/>
          <w:szCs w:val="18"/>
        </w:rPr>
        <w:t xml:space="preserve">Industrial Marketing Management, </w:t>
      </w:r>
      <w:r>
        <w:rPr>
          <w:rStyle w:val="CharacterStyle3"/>
        </w:rPr>
        <w:t>32(2), 139-149.</w:t>
      </w:r>
    </w:p>
    <w:p w:rsidR="00E54E3C" w:rsidRDefault="00257BE0" w:rsidP="001C1EFD">
      <w:pPr>
        <w:pStyle w:val="Style1"/>
        <w:adjustRightInd/>
        <w:ind w:left="360" w:hanging="396"/>
        <w:jc w:val="both"/>
        <w:rPr>
          <w:rFonts w:ascii="Bookman Old Style" w:hAnsi="Bookman Old Style" w:cs="Bookman Old Style"/>
          <w:sz w:val="16"/>
          <w:szCs w:val="16"/>
        </w:rPr>
      </w:pPr>
      <w:r>
        <w:rPr>
          <w:rFonts w:ascii="Bookman Old Style" w:hAnsi="Bookman Old Style" w:cs="Bookman Old Style"/>
          <w:spacing w:val="4"/>
          <w:sz w:val="16"/>
          <w:szCs w:val="16"/>
        </w:rPr>
        <w:t xml:space="preserve">Jiahao, L. (2005). </w:t>
      </w:r>
      <w:r>
        <w:rPr>
          <w:i/>
          <w:iCs/>
          <w:spacing w:val="4"/>
          <w:sz w:val="18"/>
          <w:szCs w:val="18"/>
        </w:rPr>
        <w:t xml:space="preserve">The Research of Chinese Third Party Logistics' Developing Mode from the View of </w:t>
      </w:r>
      <w:r>
        <w:rPr>
          <w:i/>
          <w:iCs/>
          <w:sz w:val="18"/>
          <w:szCs w:val="18"/>
        </w:rPr>
        <w:t xml:space="preserve">Customer Demand. </w:t>
      </w:r>
      <w:r>
        <w:rPr>
          <w:rFonts w:ascii="Bookman Old Style" w:hAnsi="Bookman Old Style" w:cs="Bookman Old Style"/>
          <w:sz w:val="16"/>
          <w:szCs w:val="16"/>
        </w:rPr>
        <w:t>Working Paper, Fuzhou University, Fuzhou, China.</w:t>
      </w:r>
    </w:p>
    <w:p w:rsidR="00E54E3C" w:rsidRDefault="00257BE0" w:rsidP="001C1EFD">
      <w:pPr>
        <w:pStyle w:val="Style8"/>
        <w:spacing w:line="240" w:lineRule="auto"/>
        <w:ind w:left="360" w:hanging="396"/>
        <w:jc w:val="both"/>
        <w:rPr>
          <w:rStyle w:val="CharacterStyle3"/>
        </w:rPr>
      </w:pPr>
      <w:r>
        <w:rPr>
          <w:rStyle w:val="CharacterStyle3"/>
        </w:rPr>
        <w:t xml:space="preserve">Jiang, ChangBing (2006). </w:t>
      </w:r>
      <w:r>
        <w:rPr>
          <w:rStyle w:val="CharacterStyle3"/>
          <w:rFonts w:ascii="Times New Roman" w:hAnsi="Times New Roman" w:cs="Times New Roman"/>
          <w:i/>
          <w:iCs/>
          <w:sz w:val="18"/>
          <w:szCs w:val="18"/>
        </w:rPr>
        <w:t xml:space="preserve">Modern Logistics Introduction. </w:t>
      </w:r>
      <w:r>
        <w:rPr>
          <w:rStyle w:val="CharacterStyle3"/>
        </w:rPr>
        <w:t>Beijing: China Material Press.</w:t>
      </w:r>
    </w:p>
    <w:p w:rsidR="00E54E3C" w:rsidRDefault="00257BE0" w:rsidP="001C1EFD">
      <w:pPr>
        <w:pStyle w:val="Style8"/>
        <w:spacing w:line="240" w:lineRule="auto"/>
        <w:ind w:left="360" w:hanging="396"/>
        <w:jc w:val="both"/>
        <w:rPr>
          <w:rStyle w:val="CharacterStyle3"/>
        </w:rPr>
      </w:pPr>
      <w:r>
        <w:rPr>
          <w:rStyle w:val="CharacterStyle3"/>
          <w:spacing w:val="-1"/>
        </w:rPr>
        <w:t xml:space="preserve">Lieb, R. and Kendrick, S. (2002). The use of 3PL services by large American manufacturers, the 2002 </w:t>
      </w:r>
      <w:r>
        <w:rPr>
          <w:rStyle w:val="CharacterStyle3"/>
        </w:rPr>
        <w:t xml:space="preserve">survey. </w:t>
      </w:r>
      <w:r>
        <w:rPr>
          <w:rStyle w:val="CharacterStyle3"/>
          <w:rFonts w:ascii="Times New Roman" w:hAnsi="Times New Roman" w:cs="Times New Roman"/>
          <w:i/>
          <w:iCs/>
          <w:sz w:val="18"/>
          <w:szCs w:val="18"/>
        </w:rPr>
        <w:t xml:space="preserve">Supply Chain Forum: An International Journal, 3(2), </w:t>
      </w:r>
      <w:r>
        <w:rPr>
          <w:rStyle w:val="CharacterStyle3"/>
        </w:rPr>
        <w:t>2-10.</w:t>
      </w:r>
    </w:p>
    <w:p w:rsidR="00E54E3C" w:rsidRDefault="00257BE0" w:rsidP="001C1EFD">
      <w:pPr>
        <w:pStyle w:val="Style8"/>
        <w:spacing w:line="240" w:lineRule="auto"/>
        <w:ind w:left="360" w:hanging="396"/>
        <w:jc w:val="both"/>
        <w:rPr>
          <w:rStyle w:val="CharacterStyle3"/>
        </w:rPr>
      </w:pPr>
      <w:r>
        <w:rPr>
          <w:rStyle w:val="CharacterStyle3"/>
        </w:rPr>
        <w:t xml:space="preserve">Lin, JingYu (2006). </w:t>
      </w:r>
      <w:r>
        <w:rPr>
          <w:rStyle w:val="CharacterStyle3"/>
          <w:rFonts w:ascii="Times New Roman" w:hAnsi="Times New Roman" w:cs="Times New Roman"/>
          <w:i/>
          <w:iCs/>
          <w:sz w:val="18"/>
          <w:szCs w:val="18"/>
        </w:rPr>
        <w:t xml:space="preserve">International Logistics Practice. </w:t>
      </w:r>
      <w:r>
        <w:rPr>
          <w:rStyle w:val="CharacterStyle3"/>
        </w:rPr>
        <w:t>Beijing: China Commerce and Trade Press.</w:t>
      </w:r>
    </w:p>
    <w:p w:rsidR="00E54E3C" w:rsidRDefault="00257BE0" w:rsidP="001C1EFD">
      <w:pPr>
        <w:pStyle w:val="Style1"/>
        <w:adjustRightInd/>
        <w:ind w:left="360" w:hanging="396"/>
        <w:jc w:val="both"/>
        <w:rPr>
          <w:rStyle w:val="CharacterStyle3"/>
        </w:rPr>
      </w:pPr>
      <w:r>
        <w:rPr>
          <w:rFonts w:ascii="Bookman Old Style" w:hAnsi="Bookman Old Style" w:cs="Bookman Old Style"/>
          <w:sz w:val="16"/>
          <w:szCs w:val="16"/>
        </w:rPr>
        <w:t xml:space="preserve">Ma, YongGuang (2003). </w:t>
      </w:r>
      <w:r>
        <w:rPr>
          <w:i/>
          <w:iCs/>
          <w:sz w:val="18"/>
          <w:szCs w:val="18"/>
        </w:rPr>
        <w:t>Studying on the Strategic Relationship between Third Party Logistic Companies</w:t>
      </w:r>
      <w:r w:rsidR="007A7E9F">
        <w:rPr>
          <w:i/>
          <w:iCs/>
          <w:sz w:val="18"/>
          <w:szCs w:val="18"/>
        </w:rPr>
        <w:t xml:space="preserve"> </w:t>
      </w:r>
      <w:r>
        <w:rPr>
          <w:rStyle w:val="CharacterStyle3"/>
          <w:rFonts w:ascii="Times New Roman" w:hAnsi="Times New Roman" w:cs="Times New Roman"/>
          <w:i/>
          <w:iCs/>
          <w:sz w:val="18"/>
          <w:szCs w:val="18"/>
        </w:rPr>
        <w:t xml:space="preserve">and Customers. </w:t>
      </w:r>
      <w:r>
        <w:rPr>
          <w:rStyle w:val="CharacterStyle3"/>
        </w:rPr>
        <w:t>Working Paper, Huazhong University of Science and Technology.</w:t>
      </w:r>
    </w:p>
    <w:p w:rsidR="00E54E3C" w:rsidRDefault="00257BE0" w:rsidP="001C1EFD">
      <w:pPr>
        <w:pStyle w:val="Style8"/>
        <w:spacing w:line="240" w:lineRule="auto"/>
        <w:ind w:left="360" w:hanging="396"/>
        <w:jc w:val="both"/>
        <w:rPr>
          <w:rStyle w:val="CharacterStyle3"/>
        </w:rPr>
      </w:pPr>
      <w:r>
        <w:rPr>
          <w:rStyle w:val="CharacterStyle3"/>
        </w:rPr>
        <w:t>Murphy, P.R. and Poist, R.F. (2000). Third-party logistics: some user versus provider perspectives.</w:t>
      </w:r>
      <w:r w:rsidR="007A7E9F">
        <w:rPr>
          <w:rStyle w:val="CharacterStyle3"/>
        </w:rPr>
        <w:t xml:space="preserve"> </w:t>
      </w:r>
      <w:r>
        <w:rPr>
          <w:rStyle w:val="CharacterStyle3"/>
          <w:rFonts w:ascii="Times New Roman" w:hAnsi="Times New Roman" w:cs="Times New Roman"/>
          <w:i/>
          <w:iCs/>
          <w:sz w:val="18"/>
          <w:szCs w:val="18"/>
        </w:rPr>
        <w:t xml:space="preserve">Journal of Business Logistics, </w:t>
      </w:r>
      <w:r>
        <w:rPr>
          <w:rStyle w:val="CharacterStyle3"/>
        </w:rPr>
        <w:t>21(1), 121-133.</w:t>
      </w:r>
    </w:p>
    <w:p w:rsidR="00E54E3C" w:rsidRDefault="00257BE0" w:rsidP="001C1EFD">
      <w:pPr>
        <w:pStyle w:val="Style1"/>
        <w:adjustRightInd/>
        <w:ind w:left="360" w:hanging="396"/>
        <w:jc w:val="both"/>
        <w:rPr>
          <w:rFonts w:ascii="Bookman Old Style" w:hAnsi="Bookman Old Style" w:cs="Bookman Old Style"/>
          <w:sz w:val="16"/>
          <w:szCs w:val="16"/>
        </w:rPr>
      </w:pPr>
      <w:r>
        <w:rPr>
          <w:rFonts w:ascii="Bookman Old Style" w:hAnsi="Bookman Old Style" w:cs="Bookman Old Style"/>
          <w:sz w:val="16"/>
          <w:szCs w:val="16"/>
        </w:rPr>
        <w:t xml:space="preserve">Simchi-Levi, D., Kaminsky, P. and Simchi-Levi, E. (2000). </w:t>
      </w:r>
      <w:r>
        <w:rPr>
          <w:i/>
          <w:iCs/>
          <w:sz w:val="18"/>
          <w:szCs w:val="18"/>
        </w:rPr>
        <w:t xml:space="preserve">Designing and Managing the Supply Chain: Concepts, Strategies and Case Studies. </w:t>
      </w:r>
      <w:r>
        <w:rPr>
          <w:rFonts w:ascii="Bookman Old Style" w:hAnsi="Bookman Old Style" w:cs="Bookman Old Style"/>
          <w:sz w:val="16"/>
          <w:szCs w:val="16"/>
        </w:rPr>
        <w:t>New York: McGraw-Hill Publications.</w:t>
      </w:r>
    </w:p>
    <w:p w:rsidR="00E54E3C" w:rsidRDefault="00257BE0" w:rsidP="001C1EFD">
      <w:pPr>
        <w:pStyle w:val="Style8"/>
        <w:spacing w:line="240" w:lineRule="auto"/>
        <w:ind w:left="360" w:hanging="396"/>
        <w:jc w:val="both"/>
        <w:rPr>
          <w:rStyle w:val="CharacterStyle3"/>
        </w:rPr>
      </w:pPr>
      <w:r>
        <w:rPr>
          <w:rStyle w:val="CharacterStyle3"/>
          <w:spacing w:val="-1"/>
        </w:rPr>
        <w:t xml:space="preserve">Song, Yang (2006). </w:t>
      </w:r>
      <w:r>
        <w:rPr>
          <w:rStyle w:val="CharacterStyle3"/>
          <w:rFonts w:ascii="Times New Roman" w:hAnsi="Times New Roman" w:cs="Times New Roman"/>
          <w:i/>
          <w:iCs/>
          <w:spacing w:val="-1"/>
          <w:sz w:val="18"/>
          <w:szCs w:val="18"/>
        </w:rPr>
        <w:t xml:space="preserve">Model and Operation of the Third Party Logistics. </w:t>
      </w:r>
      <w:r>
        <w:rPr>
          <w:rStyle w:val="CharacterStyle3"/>
          <w:spacing w:val="-1"/>
        </w:rPr>
        <w:t xml:space="preserve">Beijing: China Material Press. </w:t>
      </w:r>
      <w:r>
        <w:rPr>
          <w:rStyle w:val="CharacterStyle3"/>
        </w:rPr>
        <w:t xml:space="preserve">Virum, H. (1993). Third party logistics development in Europe. </w:t>
      </w:r>
      <w:r>
        <w:rPr>
          <w:rStyle w:val="CharacterStyle3"/>
          <w:rFonts w:ascii="Times New Roman" w:hAnsi="Times New Roman" w:cs="Times New Roman"/>
          <w:i/>
          <w:iCs/>
          <w:sz w:val="18"/>
          <w:szCs w:val="18"/>
        </w:rPr>
        <w:t xml:space="preserve">Logistics and Transportation Review, </w:t>
      </w:r>
      <w:r>
        <w:rPr>
          <w:rStyle w:val="CharacterStyle3"/>
        </w:rPr>
        <w:t>29(4), 355-361.</w:t>
      </w:r>
    </w:p>
    <w:p w:rsidR="00257BE0" w:rsidRDefault="00257BE0" w:rsidP="001C1EFD">
      <w:pPr>
        <w:pStyle w:val="Style8"/>
        <w:spacing w:line="240" w:lineRule="auto"/>
        <w:ind w:left="360" w:hanging="396"/>
        <w:jc w:val="both"/>
        <w:rPr>
          <w:rStyle w:val="CharacterStyle3"/>
        </w:rPr>
      </w:pPr>
      <w:r>
        <w:rPr>
          <w:rStyle w:val="CharacterStyle3"/>
        </w:rPr>
        <w:t xml:space="preserve">Zhou, ChangLin (2005). </w:t>
      </w:r>
      <w:r>
        <w:rPr>
          <w:rStyle w:val="CharacterStyle3"/>
          <w:rFonts w:ascii="Times New Roman" w:hAnsi="Times New Roman" w:cs="Times New Roman"/>
          <w:i/>
          <w:iCs/>
          <w:sz w:val="18"/>
          <w:szCs w:val="18"/>
        </w:rPr>
        <w:t xml:space="preserve">Third Party Logistics Organization. </w:t>
      </w:r>
      <w:r>
        <w:rPr>
          <w:rStyle w:val="CharacterStyle3"/>
        </w:rPr>
        <w:t>Beijing: China Economy &amp; Management Press.</w:t>
      </w:r>
    </w:p>
    <w:sectPr w:rsidR="00257BE0" w:rsidSect="00260C07">
      <w:headerReference w:type="even" r:id="rId14"/>
      <w:headerReference w:type="default" r:id="rId15"/>
      <w:pgSz w:w="12240" w:h="15840" w:code="1"/>
      <w:pgMar w:top="1728" w:right="1728" w:bottom="1152" w:left="1872" w:header="720" w:footer="720" w:gutter="0"/>
      <w:pgNumType w:start="231"/>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15ED" w:rsidRDefault="007B15ED" w:rsidP="00260C07">
      <w:r>
        <w:separator/>
      </w:r>
    </w:p>
  </w:endnote>
  <w:endnote w:type="continuationSeparator" w:id="0">
    <w:p w:rsidR="007B15ED" w:rsidRDefault="007B15ED" w:rsidP="00260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15ED" w:rsidRDefault="007B15ED" w:rsidP="00260C07">
      <w:r>
        <w:separator/>
      </w:r>
    </w:p>
  </w:footnote>
  <w:footnote w:type="continuationSeparator" w:id="0">
    <w:p w:rsidR="007B15ED" w:rsidRDefault="007B15ED" w:rsidP="00260C07">
      <w:r>
        <w:continuationSeparator/>
      </w:r>
    </w:p>
  </w:footnote>
  <w:footnote w:id="1">
    <w:p w:rsidR="00F7178E" w:rsidRPr="00F7178E" w:rsidRDefault="00F7178E" w:rsidP="00F7178E">
      <w:pPr>
        <w:pStyle w:val="FootnoteText"/>
        <w:ind w:left="180" w:hanging="180"/>
        <w:rPr>
          <w:sz w:val="18"/>
          <w:szCs w:val="18"/>
        </w:rPr>
      </w:pPr>
      <w:r w:rsidRPr="00F7178E">
        <w:rPr>
          <w:rStyle w:val="FootnoteReference"/>
          <w:sz w:val="18"/>
          <w:szCs w:val="18"/>
        </w:rPr>
        <w:footnoteRef/>
      </w:r>
      <w:r w:rsidRPr="00F7178E">
        <w:rPr>
          <w:sz w:val="18"/>
          <w:szCs w:val="18"/>
        </w:rPr>
        <w:t xml:space="preserve"> </w:t>
      </w:r>
      <w:r w:rsidRPr="00F7178E">
        <w:rPr>
          <w:rStyle w:val="CharacterStyle2"/>
          <w:rFonts w:ascii="Times New Roman" w:hAnsi="Times New Roman" w:cs="Times New Roman"/>
          <w:sz w:val="18"/>
          <w:szCs w:val="18"/>
        </w:rPr>
        <w:t>Source: China Federation of Logistics and Purchasing, 2005</w:t>
      </w:r>
    </w:p>
  </w:footnote>
  <w:footnote w:id="2">
    <w:p w:rsidR="00F7178E" w:rsidRDefault="00F7178E" w:rsidP="00F7178E">
      <w:pPr>
        <w:pStyle w:val="Style3"/>
        <w:tabs>
          <w:tab w:val="left" w:pos="360"/>
        </w:tabs>
        <w:spacing w:line="240" w:lineRule="auto"/>
        <w:ind w:left="180" w:hanging="180"/>
        <w:rPr>
          <w:rStyle w:val="CharacterStyle2"/>
          <w:rFonts w:ascii="Times New Roman" w:hAnsi="Times New Roman" w:cs="Times New Roman"/>
          <w:sz w:val="24"/>
          <w:szCs w:val="24"/>
        </w:rPr>
      </w:pPr>
      <w:r w:rsidRPr="00F7178E">
        <w:rPr>
          <w:rStyle w:val="FootnoteReference"/>
          <w:sz w:val="18"/>
          <w:szCs w:val="18"/>
        </w:rPr>
        <w:footnoteRef/>
      </w:r>
      <w:r w:rsidRPr="00F7178E">
        <w:rPr>
          <w:sz w:val="18"/>
          <w:szCs w:val="18"/>
        </w:rPr>
        <w:t xml:space="preserve"> </w:t>
      </w:r>
      <w:r w:rsidRPr="00F7178E">
        <w:rPr>
          <w:rStyle w:val="CharacterStyle2"/>
          <w:rFonts w:ascii="Times New Roman" w:hAnsi="Times New Roman" w:cs="Times New Roman"/>
          <w:sz w:val="18"/>
          <w:szCs w:val="18"/>
        </w:rPr>
        <w:t>Source: M&amp;A Analysis and Research on Logistics Industry of P.R.C. 2007, Asia</w:t>
      </w:r>
      <w:r w:rsidRPr="00F7178E">
        <w:rPr>
          <w:rStyle w:val="CharacterStyle2"/>
          <w:rFonts w:ascii="Times New Roman" w:hAnsi="Times New Roman" w:cs="Times New Roman"/>
          <w:sz w:val="18"/>
          <w:szCs w:val="18"/>
        </w:rPr>
        <w:t xml:space="preserve"> </w:t>
      </w:r>
      <w:r w:rsidRPr="00F7178E">
        <w:rPr>
          <w:rStyle w:val="CharacterStyle2"/>
          <w:rFonts w:ascii="Times New Roman" w:hAnsi="Times New Roman" w:cs="Times New Roman"/>
          <w:sz w:val="18"/>
          <w:szCs w:val="18"/>
        </w:rPr>
        <w:t>Consulting Alliance, 2007.</w:t>
      </w:r>
    </w:p>
    <w:p w:rsidR="00F7178E" w:rsidRDefault="00F7178E" w:rsidP="00F7178E">
      <w:pPr>
        <w:pStyle w:val="FootnoteText"/>
      </w:pPr>
    </w:p>
  </w:footnote>
  <w:footnote w:id="3">
    <w:p w:rsidR="00731A32" w:rsidRDefault="00731A32">
      <w:pPr>
        <w:pStyle w:val="FootnoteText"/>
      </w:pPr>
      <w:r>
        <w:rPr>
          <w:rStyle w:val="FootnoteReference"/>
        </w:rPr>
        <w:footnoteRef/>
      </w:r>
      <w:r>
        <w:t xml:space="preserve"> A bonded warehouse is a warehouse where goods, on which the duties are unpaid, are stored under bond and in the joint custody of the importer, or his agent, and the customs officers. It may be managed by the state or by private enterprise. In the latter case a Customs bond must be posted with the government.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rPr>
      <w:id w:val="1412036772"/>
      <w:docPartObj>
        <w:docPartGallery w:val="Page Numbers (Top of Page)"/>
        <w:docPartUnique/>
      </w:docPartObj>
    </w:sdtPr>
    <w:sdtEndPr>
      <w:rPr>
        <w:noProof/>
      </w:rPr>
    </w:sdtEndPr>
    <w:sdtContent>
      <w:p w:rsidR="00260C07" w:rsidRPr="00260C07" w:rsidRDefault="00260C07">
        <w:pPr>
          <w:pStyle w:val="Header"/>
          <w:rPr>
            <w:rFonts w:ascii="Tahoma" w:hAnsi="Tahoma" w:cs="Tahoma"/>
          </w:rPr>
        </w:pPr>
        <w:r w:rsidRPr="00260C07">
          <w:rPr>
            <w:rFonts w:ascii="Tahoma" w:hAnsi="Tahoma" w:cs="Tahoma"/>
          </w:rPr>
          <w:fldChar w:fldCharType="begin"/>
        </w:r>
        <w:r w:rsidRPr="00260C07">
          <w:rPr>
            <w:rFonts w:ascii="Tahoma" w:hAnsi="Tahoma" w:cs="Tahoma"/>
          </w:rPr>
          <w:instrText xml:space="preserve"> PAGE   \* MERGEFORMAT </w:instrText>
        </w:r>
        <w:r w:rsidRPr="00260C07">
          <w:rPr>
            <w:rFonts w:ascii="Tahoma" w:hAnsi="Tahoma" w:cs="Tahoma"/>
          </w:rPr>
          <w:fldChar w:fldCharType="separate"/>
        </w:r>
        <w:r w:rsidR="004B6210">
          <w:rPr>
            <w:rFonts w:ascii="Tahoma" w:hAnsi="Tahoma" w:cs="Tahoma"/>
            <w:noProof/>
          </w:rPr>
          <w:t>246</w:t>
        </w:r>
        <w:r w:rsidRPr="00260C07">
          <w:rPr>
            <w:rFonts w:ascii="Tahoma" w:hAnsi="Tahoma" w:cs="Tahoma"/>
            <w:noProof/>
          </w:rPr>
          <w:fldChar w:fldCharType="end"/>
        </w:r>
        <w:r w:rsidRPr="00260C07">
          <w:rPr>
            <w:rFonts w:ascii="Tahoma" w:hAnsi="Tahoma" w:cs="Tahoma"/>
            <w:noProof/>
          </w:rPr>
          <w:t xml:space="preserve">  </w:t>
        </w:r>
        <w:r w:rsidRPr="00260C07">
          <w:rPr>
            <w:rFonts w:ascii="Tahoma" w:hAnsi="Tahoma" w:cs="Tahoma"/>
            <w:noProof/>
            <w:spacing w:val="16"/>
          </w:rPr>
          <w:t>International Operations Management</w:t>
        </w:r>
      </w:p>
    </w:sdtContent>
  </w:sdt>
  <w:p w:rsidR="00260C07" w:rsidRDefault="00260C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8160538"/>
      <w:docPartObj>
        <w:docPartGallery w:val="Page Numbers (Top of Page)"/>
        <w:docPartUnique/>
      </w:docPartObj>
    </w:sdtPr>
    <w:sdtEndPr>
      <w:rPr>
        <w:rFonts w:ascii="Tahoma" w:hAnsi="Tahoma" w:cs="Tahoma"/>
        <w:noProof/>
      </w:rPr>
    </w:sdtEndPr>
    <w:sdtContent>
      <w:p w:rsidR="00260C07" w:rsidRPr="00260C07" w:rsidRDefault="00260C07">
        <w:pPr>
          <w:pStyle w:val="Header"/>
          <w:jc w:val="right"/>
          <w:rPr>
            <w:rFonts w:ascii="Tahoma" w:hAnsi="Tahoma" w:cs="Tahoma"/>
          </w:rPr>
        </w:pPr>
        <w:r w:rsidRPr="00260C07">
          <w:rPr>
            <w:rFonts w:ascii="Tahoma" w:hAnsi="Tahoma" w:cs="Tahoma"/>
            <w:spacing w:val="16"/>
          </w:rPr>
          <w:t xml:space="preserve">DCHS Case Study </w:t>
        </w:r>
        <w:r>
          <w:t xml:space="preserve">  </w:t>
        </w:r>
        <w:r w:rsidRPr="00260C07">
          <w:rPr>
            <w:rFonts w:ascii="Tahoma" w:hAnsi="Tahoma" w:cs="Tahoma"/>
          </w:rPr>
          <w:fldChar w:fldCharType="begin"/>
        </w:r>
        <w:r w:rsidRPr="00260C07">
          <w:rPr>
            <w:rFonts w:ascii="Tahoma" w:hAnsi="Tahoma" w:cs="Tahoma"/>
          </w:rPr>
          <w:instrText xml:space="preserve"> PAGE   \* MERGEFORMAT </w:instrText>
        </w:r>
        <w:r w:rsidRPr="00260C07">
          <w:rPr>
            <w:rFonts w:ascii="Tahoma" w:hAnsi="Tahoma" w:cs="Tahoma"/>
          </w:rPr>
          <w:fldChar w:fldCharType="separate"/>
        </w:r>
        <w:r w:rsidR="004B6210">
          <w:rPr>
            <w:rFonts w:ascii="Tahoma" w:hAnsi="Tahoma" w:cs="Tahoma"/>
            <w:noProof/>
          </w:rPr>
          <w:t>245</w:t>
        </w:r>
        <w:r w:rsidRPr="00260C07">
          <w:rPr>
            <w:rFonts w:ascii="Tahoma" w:hAnsi="Tahoma" w:cs="Tahoma"/>
            <w:noProof/>
          </w:rPr>
          <w:fldChar w:fldCharType="end"/>
        </w:r>
      </w:p>
    </w:sdtContent>
  </w:sdt>
  <w:p w:rsidR="00260C07" w:rsidRDefault="00260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91E1F"/>
    <w:multiLevelType w:val="singleLevel"/>
    <w:tmpl w:val="74C51C3F"/>
    <w:lvl w:ilvl="0">
      <w:start w:val="1"/>
      <w:numFmt w:val="decimal"/>
      <w:lvlText w:val="%1."/>
      <w:lvlJc w:val="left"/>
      <w:pPr>
        <w:tabs>
          <w:tab w:val="num" w:pos="360"/>
        </w:tabs>
        <w:ind w:left="288"/>
      </w:pPr>
      <w:rPr>
        <w:rFonts w:ascii="Tahoma" w:hAnsi="Tahoma" w:cs="Tahoma"/>
        <w:snapToGrid/>
        <w:sz w:val="18"/>
        <w:szCs w:val="18"/>
      </w:rPr>
    </w:lvl>
  </w:abstractNum>
  <w:abstractNum w:abstractNumId="1">
    <w:nsid w:val="0216CE6B"/>
    <w:multiLevelType w:val="singleLevel"/>
    <w:tmpl w:val="4D7D6747"/>
    <w:lvl w:ilvl="0">
      <w:start w:val="1"/>
      <w:numFmt w:val="decimal"/>
      <w:lvlText w:val="%1."/>
      <w:lvlJc w:val="left"/>
      <w:pPr>
        <w:tabs>
          <w:tab w:val="num" w:pos="360"/>
        </w:tabs>
        <w:ind w:left="432" w:hanging="360"/>
      </w:pPr>
      <w:rPr>
        <w:rFonts w:ascii="Bookman Old Style" w:hAnsi="Bookman Old Style" w:cs="Bookman Old Style"/>
        <w:snapToGrid/>
        <w:sz w:val="18"/>
        <w:szCs w:val="18"/>
      </w:rPr>
    </w:lvl>
  </w:abstractNum>
  <w:abstractNum w:abstractNumId="2">
    <w:nsid w:val="0521F529"/>
    <w:multiLevelType w:val="singleLevel"/>
    <w:tmpl w:val="3F3D4E0F"/>
    <w:lvl w:ilvl="0">
      <w:start w:val="1"/>
      <w:numFmt w:val="decimal"/>
      <w:lvlText w:val="%1."/>
      <w:lvlJc w:val="left"/>
      <w:pPr>
        <w:tabs>
          <w:tab w:val="num" w:pos="432"/>
        </w:tabs>
        <w:ind w:left="216"/>
      </w:pPr>
      <w:rPr>
        <w:rFonts w:ascii="Tahoma" w:hAnsi="Tahoma" w:cs="Tahoma"/>
        <w:snapToGrid/>
        <w:sz w:val="18"/>
        <w:szCs w:val="18"/>
      </w:rPr>
    </w:lvl>
  </w:abstractNum>
  <w:abstractNum w:abstractNumId="3">
    <w:nsid w:val="06AE9A26"/>
    <w:multiLevelType w:val="singleLevel"/>
    <w:tmpl w:val="6DDE754A"/>
    <w:lvl w:ilvl="0">
      <w:start w:val="1"/>
      <w:numFmt w:val="decimal"/>
      <w:lvlText w:val="%1."/>
      <w:lvlJc w:val="left"/>
      <w:pPr>
        <w:tabs>
          <w:tab w:val="num" w:pos="288"/>
        </w:tabs>
        <w:ind w:left="360" w:hanging="288"/>
      </w:pPr>
      <w:rPr>
        <w:rFonts w:ascii="Bookman Old Style" w:hAnsi="Bookman Old Style" w:cs="Bookman Old Style"/>
        <w:i w:val="0"/>
        <w:iCs/>
        <w:snapToGrid/>
        <w:spacing w:val="-3"/>
        <w:sz w:val="18"/>
        <w:szCs w:val="18"/>
      </w:rPr>
    </w:lvl>
  </w:abstractNum>
  <w:abstractNum w:abstractNumId="4">
    <w:nsid w:val="07B1D830"/>
    <w:multiLevelType w:val="singleLevel"/>
    <w:tmpl w:val="E5404B0E"/>
    <w:lvl w:ilvl="0">
      <w:numFmt w:val="bullet"/>
      <w:lvlText w:val="·"/>
      <w:lvlJc w:val="left"/>
      <w:pPr>
        <w:tabs>
          <w:tab w:val="num" w:pos="288"/>
        </w:tabs>
        <w:ind w:left="360" w:hanging="288"/>
      </w:pPr>
      <w:rPr>
        <w:rFonts w:ascii="Symbol" w:hAnsi="Symbol" w:cs="Symbol"/>
        <w:i w:val="0"/>
        <w:iCs/>
        <w:snapToGrid/>
        <w:spacing w:val="-3"/>
        <w:sz w:val="20"/>
        <w:szCs w:val="20"/>
      </w:rPr>
    </w:lvl>
  </w:abstractNum>
  <w:abstractNum w:abstractNumId="5">
    <w:nsid w:val="263C0614"/>
    <w:multiLevelType w:val="hybridMultilevel"/>
    <w:tmpl w:val="AE046E98"/>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abstractNumId w:val="4"/>
  </w:num>
  <w:num w:numId="2">
    <w:abstractNumId w:val="3"/>
  </w:num>
  <w:num w:numId="3">
    <w:abstractNumId w:val="1"/>
  </w:num>
  <w:num w:numId="4">
    <w:abstractNumId w:val="1"/>
    <w:lvlOverride w:ilvl="0">
      <w:lvl w:ilvl="0">
        <w:numFmt w:val="decimal"/>
        <w:lvlText w:val="%1."/>
        <w:lvlJc w:val="left"/>
        <w:pPr>
          <w:tabs>
            <w:tab w:val="num" w:pos="288"/>
          </w:tabs>
          <w:ind w:left="360" w:hanging="288"/>
        </w:pPr>
        <w:rPr>
          <w:rFonts w:ascii="Bookman Old Style" w:hAnsi="Bookman Old Style" w:cs="Bookman Old Style"/>
          <w:snapToGrid/>
          <w:spacing w:val="-1"/>
          <w:sz w:val="18"/>
          <w:szCs w:val="18"/>
        </w:rPr>
      </w:lvl>
    </w:lvlOverride>
  </w:num>
  <w:num w:numId="5">
    <w:abstractNumId w:val="4"/>
    <w:lvlOverride w:ilvl="0">
      <w:lvl w:ilvl="0">
        <w:numFmt w:val="bullet"/>
        <w:lvlText w:val="·"/>
        <w:lvlJc w:val="left"/>
        <w:pPr>
          <w:tabs>
            <w:tab w:val="num" w:pos="360"/>
          </w:tabs>
          <w:ind w:left="432" w:hanging="360"/>
        </w:pPr>
        <w:rPr>
          <w:rFonts w:ascii="Symbol" w:hAnsi="Symbol" w:cs="Symbol"/>
          <w:i w:val="0"/>
          <w:iCs/>
          <w:snapToGrid/>
          <w:sz w:val="20"/>
          <w:szCs w:val="20"/>
        </w:rPr>
      </w:lvl>
    </w:lvlOverride>
  </w:num>
  <w:num w:numId="6">
    <w:abstractNumId w:val="4"/>
    <w:lvlOverride w:ilvl="0">
      <w:lvl w:ilvl="0">
        <w:numFmt w:val="bullet"/>
        <w:lvlText w:val="·"/>
        <w:lvlJc w:val="left"/>
        <w:pPr>
          <w:tabs>
            <w:tab w:val="num" w:pos="360"/>
          </w:tabs>
          <w:ind w:left="360" w:hanging="360"/>
        </w:pPr>
        <w:rPr>
          <w:rFonts w:ascii="Symbol" w:hAnsi="Symbol" w:cs="Symbol"/>
          <w:snapToGrid/>
          <w:spacing w:val="-1"/>
          <w:sz w:val="18"/>
          <w:szCs w:val="18"/>
        </w:rPr>
      </w:lvl>
    </w:lvlOverride>
  </w:num>
  <w:num w:numId="7">
    <w:abstractNumId w:val="0"/>
  </w:num>
  <w:num w:numId="8">
    <w:abstractNumId w:val="0"/>
    <w:lvlOverride w:ilvl="0">
      <w:lvl w:ilvl="0">
        <w:numFmt w:val="decimal"/>
        <w:lvlText w:val="%1."/>
        <w:lvlJc w:val="left"/>
        <w:pPr>
          <w:tabs>
            <w:tab w:val="num" w:pos="432"/>
          </w:tabs>
          <w:ind w:left="288"/>
        </w:pPr>
        <w:rPr>
          <w:rFonts w:ascii="Tahoma" w:hAnsi="Tahoma" w:cs="Tahoma"/>
          <w:snapToGrid/>
          <w:sz w:val="18"/>
          <w:szCs w:val="18"/>
        </w:rPr>
      </w:lvl>
    </w:lvlOverride>
  </w:num>
  <w:num w:numId="9">
    <w:abstractNumId w:val="2"/>
  </w:num>
  <w:num w:numId="10">
    <w:abstractNumId w:val="2"/>
    <w:lvlOverride w:ilvl="0">
      <w:lvl w:ilvl="0">
        <w:numFmt w:val="decimal"/>
        <w:lvlText w:val="%1."/>
        <w:lvlJc w:val="left"/>
        <w:pPr>
          <w:tabs>
            <w:tab w:val="num" w:pos="504"/>
          </w:tabs>
          <w:ind w:left="216"/>
        </w:pPr>
        <w:rPr>
          <w:rFonts w:ascii="Tahoma" w:hAnsi="Tahoma" w:cs="Tahoma"/>
          <w:snapToGrid/>
          <w:sz w:val="18"/>
          <w:szCs w:val="18"/>
        </w:rPr>
      </w:lvl>
    </w:lvlOverride>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embedSystemFont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13A"/>
    <w:rsid w:val="000960A9"/>
    <w:rsid w:val="001C1EFD"/>
    <w:rsid w:val="00257BE0"/>
    <w:rsid w:val="00260C07"/>
    <w:rsid w:val="004B6210"/>
    <w:rsid w:val="00521C23"/>
    <w:rsid w:val="00731A32"/>
    <w:rsid w:val="007A7E9F"/>
    <w:rsid w:val="007B15ED"/>
    <w:rsid w:val="008A24A7"/>
    <w:rsid w:val="008A6D2E"/>
    <w:rsid w:val="00924429"/>
    <w:rsid w:val="009326F3"/>
    <w:rsid w:val="009F3786"/>
    <w:rsid w:val="00B8613A"/>
    <w:rsid w:val="00CF1340"/>
    <w:rsid w:val="00E431D9"/>
    <w:rsid w:val="00E54E3C"/>
    <w:rsid w:val="00EC69DA"/>
    <w:rsid w:val="00F7178E"/>
    <w:rsid w:val="00FD2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809FE63-23CA-4672-B474-B11E4981C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kern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uiPriority w:val="99"/>
    <w:pPr>
      <w:widowControl w:val="0"/>
      <w:autoSpaceDE w:val="0"/>
      <w:autoSpaceDN w:val="0"/>
      <w:adjustRightInd w:val="0"/>
      <w:spacing w:after="0" w:line="240" w:lineRule="auto"/>
    </w:pPr>
    <w:rPr>
      <w:rFonts w:ascii="Times New Roman" w:hAnsi="Times New Roman" w:cs="Times New Roman"/>
      <w:kern w:val="0"/>
      <w:sz w:val="20"/>
      <w:szCs w:val="20"/>
    </w:rPr>
  </w:style>
  <w:style w:type="paragraph" w:customStyle="1" w:styleId="Style2">
    <w:name w:val="Style 2"/>
    <w:uiPriority w:val="99"/>
    <w:pPr>
      <w:widowControl w:val="0"/>
      <w:autoSpaceDE w:val="0"/>
      <w:autoSpaceDN w:val="0"/>
      <w:spacing w:after="0" w:line="240" w:lineRule="auto"/>
      <w:ind w:left="2376"/>
    </w:pPr>
    <w:rPr>
      <w:rFonts w:ascii="Bookman Old Style" w:hAnsi="Bookman Old Style" w:cs="Bookman Old Style"/>
      <w:kern w:val="0"/>
      <w:sz w:val="18"/>
      <w:szCs w:val="18"/>
    </w:rPr>
  </w:style>
  <w:style w:type="paragraph" w:customStyle="1" w:styleId="Style6">
    <w:name w:val="Style 6"/>
    <w:uiPriority w:val="99"/>
    <w:pPr>
      <w:widowControl w:val="0"/>
      <w:autoSpaceDE w:val="0"/>
      <w:autoSpaceDN w:val="0"/>
      <w:spacing w:after="0" w:line="285" w:lineRule="auto"/>
      <w:ind w:left="360" w:right="72" w:hanging="288"/>
      <w:jc w:val="both"/>
    </w:pPr>
    <w:rPr>
      <w:rFonts w:ascii="Bookman Old Style" w:hAnsi="Bookman Old Style" w:cs="Bookman Old Style"/>
      <w:kern w:val="0"/>
      <w:sz w:val="18"/>
      <w:szCs w:val="18"/>
    </w:rPr>
  </w:style>
  <w:style w:type="paragraph" w:customStyle="1" w:styleId="Style5">
    <w:name w:val="Style 5"/>
    <w:uiPriority w:val="99"/>
    <w:pPr>
      <w:widowControl w:val="0"/>
      <w:autoSpaceDE w:val="0"/>
      <w:autoSpaceDN w:val="0"/>
      <w:spacing w:before="72" w:after="0" w:line="480" w:lineRule="auto"/>
      <w:ind w:left="144" w:right="5688"/>
    </w:pPr>
    <w:rPr>
      <w:rFonts w:ascii="Bookman Old Style" w:hAnsi="Bookman Old Style" w:cs="Bookman Old Style"/>
      <w:kern w:val="0"/>
      <w:sz w:val="18"/>
      <w:szCs w:val="18"/>
    </w:rPr>
  </w:style>
  <w:style w:type="paragraph" w:customStyle="1" w:styleId="Style7">
    <w:name w:val="Style 7"/>
    <w:uiPriority w:val="99"/>
    <w:pPr>
      <w:widowControl w:val="0"/>
      <w:autoSpaceDE w:val="0"/>
      <w:autoSpaceDN w:val="0"/>
      <w:spacing w:before="36" w:after="0" w:line="283" w:lineRule="auto"/>
      <w:ind w:left="144" w:right="432" w:firstLine="360"/>
      <w:jc w:val="both"/>
    </w:pPr>
    <w:rPr>
      <w:rFonts w:ascii="Bookman Old Style" w:hAnsi="Bookman Old Style" w:cs="Bookman Old Style"/>
      <w:kern w:val="0"/>
      <w:sz w:val="18"/>
      <w:szCs w:val="18"/>
    </w:rPr>
  </w:style>
  <w:style w:type="paragraph" w:customStyle="1" w:styleId="Style3">
    <w:name w:val="Style 3"/>
    <w:uiPriority w:val="99"/>
    <w:pPr>
      <w:widowControl w:val="0"/>
      <w:autoSpaceDE w:val="0"/>
      <w:autoSpaceDN w:val="0"/>
      <w:spacing w:after="0" w:line="360" w:lineRule="auto"/>
      <w:ind w:left="504"/>
    </w:pPr>
    <w:rPr>
      <w:rFonts w:ascii="Bookman Old Style" w:hAnsi="Bookman Old Style" w:cs="Bookman Old Style"/>
      <w:kern w:val="0"/>
      <w:sz w:val="14"/>
      <w:szCs w:val="14"/>
    </w:rPr>
  </w:style>
  <w:style w:type="paragraph" w:customStyle="1" w:styleId="Style4">
    <w:name w:val="Style 4"/>
    <w:uiPriority w:val="99"/>
    <w:pPr>
      <w:widowControl w:val="0"/>
      <w:autoSpaceDE w:val="0"/>
      <w:autoSpaceDN w:val="0"/>
      <w:spacing w:after="0" w:line="283" w:lineRule="auto"/>
      <w:ind w:firstLine="288"/>
      <w:jc w:val="both"/>
    </w:pPr>
    <w:rPr>
      <w:rFonts w:ascii="Bookman Old Style" w:hAnsi="Bookman Old Style" w:cs="Bookman Old Style"/>
      <w:kern w:val="0"/>
      <w:sz w:val="18"/>
      <w:szCs w:val="18"/>
    </w:rPr>
  </w:style>
  <w:style w:type="paragraph" w:customStyle="1" w:styleId="Style8">
    <w:name w:val="Style 8"/>
    <w:uiPriority w:val="99"/>
    <w:pPr>
      <w:widowControl w:val="0"/>
      <w:autoSpaceDE w:val="0"/>
      <w:autoSpaceDN w:val="0"/>
      <w:spacing w:after="0" w:line="309" w:lineRule="auto"/>
      <w:ind w:left="216"/>
    </w:pPr>
    <w:rPr>
      <w:rFonts w:ascii="Bookman Old Style" w:hAnsi="Bookman Old Style" w:cs="Bookman Old Style"/>
      <w:kern w:val="0"/>
      <w:sz w:val="16"/>
      <w:szCs w:val="16"/>
    </w:rPr>
  </w:style>
  <w:style w:type="character" w:customStyle="1" w:styleId="CharacterStyle1">
    <w:name w:val="Character Style 1"/>
    <w:uiPriority w:val="99"/>
    <w:rPr>
      <w:rFonts w:ascii="Bookman Old Style" w:hAnsi="Bookman Old Style" w:cs="Bookman Old Style"/>
      <w:sz w:val="18"/>
      <w:szCs w:val="18"/>
    </w:rPr>
  </w:style>
  <w:style w:type="character" w:customStyle="1" w:styleId="CharacterStyle2">
    <w:name w:val="Character Style 2"/>
    <w:uiPriority w:val="99"/>
    <w:rPr>
      <w:rFonts w:ascii="Bookman Old Style" w:hAnsi="Bookman Old Style" w:cs="Bookman Old Style"/>
      <w:sz w:val="14"/>
      <w:szCs w:val="14"/>
    </w:rPr>
  </w:style>
  <w:style w:type="character" w:customStyle="1" w:styleId="CharacterStyle3">
    <w:name w:val="Character Style 3"/>
    <w:uiPriority w:val="99"/>
    <w:rPr>
      <w:rFonts w:ascii="Bookman Old Style" w:hAnsi="Bookman Old Style" w:cs="Bookman Old Style"/>
      <w:sz w:val="16"/>
      <w:szCs w:val="16"/>
    </w:rPr>
  </w:style>
  <w:style w:type="paragraph" w:styleId="Header">
    <w:name w:val="header"/>
    <w:basedOn w:val="Normal"/>
    <w:link w:val="HeaderChar"/>
    <w:uiPriority w:val="99"/>
    <w:unhideWhenUsed/>
    <w:rsid w:val="00260C07"/>
    <w:pPr>
      <w:tabs>
        <w:tab w:val="center" w:pos="4680"/>
        <w:tab w:val="right" w:pos="9360"/>
      </w:tabs>
    </w:pPr>
  </w:style>
  <w:style w:type="character" w:customStyle="1" w:styleId="HeaderChar">
    <w:name w:val="Header Char"/>
    <w:basedOn w:val="DefaultParagraphFont"/>
    <w:link w:val="Header"/>
    <w:uiPriority w:val="99"/>
    <w:rsid w:val="00260C07"/>
    <w:rPr>
      <w:rFonts w:ascii="Times New Roman" w:hAnsi="Times New Roman" w:cs="Times New Roman"/>
      <w:kern w:val="0"/>
      <w:sz w:val="20"/>
      <w:szCs w:val="20"/>
    </w:rPr>
  </w:style>
  <w:style w:type="paragraph" w:styleId="Footer">
    <w:name w:val="footer"/>
    <w:basedOn w:val="Normal"/>
    <w:link w:val="FooterChar"/>
    <w:uiPriority w:val="99"/>
    <w:unhideWhenUsed/>
    <w:rsid w:val="00260C07"/>
    <w:pPr>
      <w:tabs>
        <w:tab w:val="center" w:pos="4680"/>
        <w:tab w:val="right" w:pos="9360"/>
      </w:tabs>
    </w:pPr>
  </w:style>
  <w:style w:type="character" w:customStyle="1" w:styleId="FooterChar">
    <w:name w:val="Footer Char"/>
    <w:basedOn w:val="DefaultParagraphFont"/>
    <w:link w:val="Footer"/>
    <w:uiPriority w:val="99"/>
    <w:rsid w:val="00260C07"/>
    <w:rPr>
      <w:rFonts w:ascii="Times New Roman" w:hAnsi="Times New Roman" w:cs="Times New Roman"/>
      <w:kern w:val="0"/>
      <w:sz w:val="20"/>
      <w:szCs w:val="20"/>
    </w:rPr>
  </w:style>
  <w:style w:type="paragraph" w:styleId="EndnoteText">
    <w:name w:val="endnote text"/>
    <w:basedOn w:val="Normal"/>
    <w:link w:val="EndnoteTextChar"/>
    <w:uiPriority w:val="99"/>
    <w:semiHidden/>
    <w:unhideWhenUsed/>
    <w:rsid w:val="00F7178E"/>
  </w:style>
  <w:style w:type="character" w:customStyle="1" w:styleId="EndnoteTextChar">
    <w:name w:val="Endnote Text Char"/>
    <w:basedOn w:val="DefaultParagraphFont"/>
    <w:link w:val="EndnoteText"/>
    <w:uiPriority w:val="99"/>
    <w:semiHidden/>
    <w:rsid w:val="00F7178E"/>
    <w:rPr>
      <w:rFonts w:ascii="Times New Roman" w:hAnsi="Times New Roman" w:cs="Times New Roman"/>
      <w:kern w:val="0"/>
      <w:sz w:val="20"/>
      <w:szCs w:val="20"/>
    </w:rPr>
  </w:style>
  <w:style w:type="character" w:styleId="EndnoteReference">
    <w:name w:val="endnote reference"/>
    <w:basedOn w:val="DefaultParagraphFont"/>
    <w:uiPriority w:val="99"/>
    <w:semiHidden/>
    <w:unhideWhenUsed/>
    <w:rsid w:val="00F7178E"/>
    <w:rPr>
      <w:vertAlign w:val="superscript"/>
    </w:rPr>
  </w:style>
  <w:style w:type="paragraph" w:styleId="FootnoteText">
    <w:name w:val="footnote text"/>
    <w:basedOn w:val="Normal"/>
    <w:link w:val="FootnoteTextChar"/>
    <w:uiPriority w:val="99"/>
    <w:semiHidden/>
    <w:unhideWhenUsed/>
    <w:rsid w:val="00F7178E"/>
  </w:style>
  <w:style w:type="character" w:customStyle="1" w:styleId="FootnoteTextChar">
    <w:name w:val="Footnote Text Char"/>
    <w:basedOn w:val="DefaultParagraphFont"/>
    <w:link w:val="FootnoteText"/>
    <w:uiPriority w:val="99"/>
    <w:semiHidden/>
    <w:rsid w:val="00F7178E"/>
    <w:rPr>
      <w:rFonts w:ascii="Times New Roman" w:hAnsi="Times New Roman" w:cs="Times New Roman"/>
      <w:kern w:val="0"/>
      <w:sz w:val="20"/>
      <w:szCs w:val="20"/>
    </w:rPr>
  </w:style>
  <w:style w:type="character" w:styleId="FootnoteReference">
    <w:name w:val="footnote reference"/>
    <w:basedOn w:val="DefaultParagraphFont"/>
    <w:uiPriority w:val="99"/>
    <w:semiHidden/>
    <w:unhideWhenUsed/>
    <w:rsid w:val="00F717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2549BE-26D2-46FF-8E1E-C83A25E40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16</Pages>
  <Words>5945</Words>
  <Characters>33887</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Jaryono Angga Widagdo</cp:lastModifiedBy>
  <cp:revision>15</cp:revision>
  <dcterms:created xsi:type="dcterms:W3CDTF">2013-06-02T17:06:00Z</dcterms:created>
  <dcterms:modified xsi:type="dcterms:W3CDTF">2019-05-04T04:26:00Z</dcterms:modified>
</cp:coreProperties>
</file>